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1140"/>
        <w:tblW w:w="0" w:type="auto"/>
        <w:tblLook w:val="04A0"/>
      </w:tblPr>
      <w:tblGrid>
        <w:gridCol w:w="1384"/>
        <w:gridCol w:w="5954"/>
        <w:gridCol w:w="1568"/>
      </w:tblGrid>
      <w:tr w:rsidR="00476596" w:rsidRPr="008F24F8" w:rsidTr="00F13D83">
        <w:tc>
          <w:tcPr>
            <w:tcW w:w="1384" w:type="dxa"/>
          </w:tcPr>
          <w:p w:rsidR="00476596" w:rsidRPr="00F13D83" w:rsidRDefault="00476596" w:rsidP="00F13D83">
            <w:pPr>
              <w:jc w:val="center"/>
              <w:rPr>
                <w:rFonts w:ascii="Tahoma" w:eastAsia="Calibri" w:hAnsi="Tahoma" w:cs="Tahoma"/>
                <w:b/>
                <w:color w:val="365F91"/>
                <w:sz w:val="22"/>
                <w:szCs w:val="22"/>
                <w:lang w:val="en-US" w:eastAsia="en-US"/>
              </w:rPr>
            </w:pPr>
          </w:p>
        </w:tc>
        <w:tc>
          <w:tcPr>
            <w:tcW w:w="5954" w:type="dxa"/>
          </w:tcPr>
          <w:p w:rsidR="0025454D" w:rsidRPr="00F13D83" w:rsidRDefault="0025454D" w:rsidP="00F13D83">
            <w:pPr>
              <w:jc w:val="center"/>
              <w:rPr>
                <w:rFonts w:ascii="Tahoma" w:eastAsia="Calibri" w:hAnsi="Tahoma" w:cs="Tahoma"/>
                <w:b/>
                <w:color w:val="365F91"/>
                <w:sz w:val="22"/>
                <w:szCs w:val="22"/>
                <w:lang w:val="en-US" w:eastAsia="en-US"/>
              </w:rPr>
            </w:pPr>
          </w:p>
          <w:p w:rsidR="00F54CB0" w:rsidRPr="00F13D83" w:rsidRDefault="0062348F" w:rsidP="00F13D83">
            <w:pPr>
              <w:jc w:val="center"/>
              <w:rPr>
                <w:rFonts w:ascii="Tahoma" w:eastAsia="Calibri" w:hAnsi="Tahoma" w:cs="Tahoma"/>
                <w:b/>
                <w:color w:val="365F91"/>
                <w:sz w:val="24"/>
                <w:szCs w:val="24"/>
                <w:lang w:val="en-US" w:eastAsia="en-US"/>
              </w:rPr>
            </w:pPr>
            <w:r w:rsidRPr="0062348F">
              <w:rPr>
                <w:rFonts w:ascii="Tahoma" w:eastAsia="Calibri" w:hAnsi="Tahoma" w:cs="Tahoma"/>
                <w:b/>
                <w:noProof/>
                <w:color w:val="365F91"/>
                <w:sz w:val="22"/>
                <w:szCs w:val="22"/>
                <w:lang w:val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90.8pt;margin-top:9.85pt;width:143.1pt;height:81.45pt;z-index:251658752;mso-width-relative:margin;mso-height-relative:margin" stroked="f">
                  <v:textbox style="mso-next-textbox:#_x0000_s1028">
                    <w:txbxContent>
                      <w:p w:rsidR="001347D0" w:rsidRDefault="001347D0" w:rsidP="00CD271D">
                        <w:r>
                          <w:rPr>
                            <w:noProof/>
                            <w:lang w:val="tr-TR"/>
                          </w:rPr>
                          <w:drawing>
                            <wp:inline distT="0" distB="0" distL="0" distR="0">
                              <wp:extent cx="1524000" cy="819150"/>
                              <wp:effectExtent l="1905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819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476596" w:rsidRPr="00F13D83" w:rsidRDefault="0025454D" w:rsidP="00F13D83">
            <w:pPr>
              <w:jc w:val="center"/>
              <w:rPr>
                <w:rFonts w:ascii="Tahoma" w:eastAsia="Calibri" w:hAnsi="Tahoma" w:cs="Tahoma"/>
                <w:b/>
                <w:color w:val="365F91"/>
                <w:sz w:val="24"/>
                <w:szCs w:val="24"/>
                <w:lang w:val="en-US" w:eastAsia="en-US"/>
              </w:rPr>
            </w:pPr>
            <w:r w:rsidRPr="00F13D83">
              <w:rPr>
                <w:rFonts w:ascii="Tahoma" w:eastAsia="Calibri" w:hAnsi="Tahoma" w:cs="Tahoma"/>
                <w:b/>
                <w:color w:val="365F91"/>
                <w:sz w:val="24"/>
                <w:szCs w:val="24"/>
                <w:lang w:val="en-US" w:eastAsia="en-US"/>
              </w:rPr>
              <w:t xml:space="preserve">OIC MEMBER STATES’ STOCK EXCHANGES FORUM </w:t>
            </w:r>
            <w:r w:rsidR="0021017D">
              <w:rPr>
                <w:rFonts w:ascii="Tahoma" w:eastAsia="Calibri" w:hAnsi="Tahoma" w:cs="Tahoma"/>
                <w:b/>
                <w:color w:val="365F91"/>
                <w:sz w:val="24"/>
                <w:szCs w:val="24"/>
                <w:lang w:val="en-US" w:eastAsia="en-US"/>
              </w:rPr>
              <w:t>6</w:t>
            </w:r>
            <w:r w:rsidRPr="00F13D83">
              <w:rPr>
                <w:rFonts w:ascii="Tahoma" w:eastAsia="Calibri" w:hAnsi="Tahoma" w:cs="Tahoma"/>
                <w:b/>
                <w:color w:val="365F91"/>
                <w:sz w:val="24"/>
                <w:szCs w:val="24"/>
                <w:vertAlign w:val="superscript"/>
                <w:lang w:val="en-US" w:eastAsia="en-US"/>
              </w:rPr>
              <w:t>th</w:t>
            </w:r>
            <w:r w:rsidR="00FB649C">
              <w:rPr>
                <w:rFonts w:ascii="Tahoma" w:eastAsia="Calibri" w:hAnsi="Tahoma" w:cs="Tahoma"/>
                <w:b/>
                <w:color w:val="365F91"/>
                <w:sz w:val="24"/>
                <w:szCs w:val="24"/>
                <w:lang w:val="en-US" w:eastAsia="en-US"/>
              </w:rPr>
              <w:t xml:space="preserve">  MEETING </w:t>
            </w:r>
            <w:r w:rsidR="008A711C">
              <w:rPr>
                <w:rFonts w:ascii="Tahoma" w:eastAsia="Calibri" w:hAnsi="Tahoma" w:cs="Tahoma"/>
                <w:b/>
                <w:color w:val="365F91"/>
                <w:sz w:val="24"/>
                <w:szCs w:val="24"/>
                <w:lang w:val="en-US" w:eastAsia="en-US"/>
              </w:rPr>
              <w:t xml:space="preserve">&amp; IIFM </w:t>
            </w:r>
            <w:r w:rsidR="00DC7D83">
              <w:rPr>
                <w:rFonts w:ascii="Tahoma" w:eastAsia="Calibri" w:hAnsi="Tahoma" w:cs="Tahoma"/>
                <w:b/>
                <w:color w:val="365F91"/>
                <w:sz w:val="24"/>
                <w:szCs w:val="24"/>
                <w:lang w:val="en-US" w:eastAsia="en-US"/>
              </w:rPr>
              <w:t>SEMINAR</w:t>
            </w:r>
          </w:p>
          <w:p w:rsidR="004B27E1" w:rsidRPr="00F13D83" w:rsidRDefault="004B27E1" w:rsidP="00F13D83">
            <w:pPr>
              <w:jc w:val="center"/>
              <w:rPr>
                <w:rFonts w:ascii="Tahoma" w:eastAsia="Calibri" w:hAnsi="Tahoma" w:cs="Tahoma"/>
                <w:b/>
                <w:color w:val="365F91"/>
                <w:sz w:val="22"/>
                <w:szCs w:val="22"/>
                <w:lang w:val="en-US" w:eastAsia="en-US"/>
              </w:rPr>
            </w:pPr>
          </w:p>
        </w:tc>
        <w:tc>
          <w:tcPr>
            <w:tcW w:w="1568" w:type="dxa"/>
          </w:tcPr>
          <w:p w:rsidR="00476596" w:rsidRPr="00F13D83" w:rsidRDefault="00476596" w:rsidP="00F13D83">
            <w:pPr>
              <w:jc w:val="center"/>
              <w:rPr>
                <w:rFonts w:ascii="Tahoma" w:eastAsia="Calibri" w:hAnsi="Tahoma" w:cs="Tahoma"/>
                <w:b/>
                <w:color w:val="365F91"/>
                <w:sz w:val="22"/>
                <w:szCs w:val="22"/>
                <w:lang w:val="en-US" w:eastAsia="en-US"/>
              </w:rPr>
            </w:pPr>
          </w:p>
        </w:tc>
      </w:tr>
    </w:tbl>
    <w:p w:rsidR="00781EEB" w:rsidRDefault="0062348F" w:rsidP="00CC2BF6">
      <w:pPr>
        <w:jc w:val="center"/>
        <w:rPr>
          <w:rFonts w:ascii="Tahoma" w:eastAsia="Calibri" w:hAnsi="Tahoma" w:cs="Tahoma"/>
          <w:b/>
          <w:color w:val="365F91"/>
          <w:lang w:val="en-US" w:eastAsia="en-US"/>
        </w:rPr>
      </w:pPr>
      <w:r w:rsidRPr="0062348F">
        <w:rPr>
          <w:rFonts w:ascii="Tahoma" w:eastAsia="Calibri" w:hAnsi="Tahoma" w:cs="Tahoma"/>
          <w:b/>
          <w:color w:val="365F91"/>
          <w:sz w:val="22"/>
          <w:szCs w:val="22"/>
          <w:lang w:val="en-US" w:eastAsia="en-US"/>
        </w:rPr>
        <w:pict>
          <v:shape id="_x0000_s1026" type="#_x0000_t202" style="position:absolute;left:0;text-align:left;margin-left:-28.25pt;margin-top:-29.85pt;width:62pt;height:81.65pt;z-index:251656704;mso-position-horizontal-relative:text;mso-position-vertical-relative:text;mso-width-relative:margin;mso-height-relative:margin" stroked="f">
            <v:textbox style="mso-next-textbox:#_x0000_s1026">
              <w:txbxContent>
                <w:p w:rsidR="001347D0" w:rsidRDefault="001347D0" w:rsidP="00D555DB">
                  <w:r w:rsidRPr="008A711C">
                    <w:rPr>
                      <w:noProof/>
                      <w:lang w:val="tr-TR"/>
                    </w:rPr>
                    <w:drawing>
                      <wp:inline distT="0" distB="0" distL="0" distR="0">
                        <wp:extent cx="604520" cy="911782"/>
                        <wp:effectExtent l="19050" t="0" r="508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520" cy="9117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C3C72" w:rsidRPr="00F54CB0" w:rsidRDefault="00453C9A" w:rsidP="00697712">
      <w:pPr>
        <w:jc w:val="center"/>
        <w:rPr>
          <w:rFonts w:ascii="Tahoma" w:eastAsia="Calibri" w:hAnsi="Tahoma" w:cs="Tahoma"/>
          <w:b/>
          <w:color w:val="365F91"/>
          <w:lang w:val="en-US" w:eastAsia="en-US"/>
        </w:rPr>
      </w:pPr>
      <w:r>
        <w:rPr>
          <w:rFonts w:ascii="Tahoma" w:eastAsia="Calibri" w:hAnsi="Tahoma" w:cs="Tahoma"/>
          <w:b/>
          <w:color w:val="365F91"/>
          <w:lang w:val="en-US" w:eastAsia="en-US"/>
        </w:rPr>
        <w:t xml:space="preserve"> Wednesday, </w:t>
      </w:r>
      <w:r w:rsidR="00875B7D" w:rsidRPr="00F54CB0">
        <w:rPr>
          <w:rFonts w:ascii="Tahoma" w:eastAsia="Calibri" w:hAnsi="Tahoma" w:cs="Tahoma"/>
          <w:b/>
          <w:color w:val="365F91"/>
          <w:lang w:val="en-US" w:eastAsia="en-US"/>
        </w:rPr>
        <w:t>September</w:t>
      </w:r>
      <w:r>
        <w:rPr>
          <w:rFonts w:ascii="Tahoma" w:eastAsia="Calibri" w:hAnsi="Tahoma" w:cs="Tahoma"/>
          <w:b/>
          <w:color w:val="365F91"/>
          <w:lang w:val="en-US" w:eastAsia="en-US"/>
        </w:rPr>
        <w:t xml:space="preserve"> 26</w:t>
      </w:r>
      <w:r w:rsidR="008A711C">
        <w:rPr>
          <w:rFonts w:ascii="Tahoma" w:eastAsia="Calibri" w:hAnsi="Tahoma" w:cs="Tahoma"/>
          <w:b/>
          <w:color w:val="365F91"/>
          <w:lang w:val="en-US" w:eastAsia="en-US"/>
        </w:rPr>
        <w:t>,</w:t>
      </w:r>
      <w:r w:rsidR="00B45676" w:rsidRPr="00F54CB0">
        <w:rPr>
          <w:rFonts w:ascii="Tahoma" w:eastAsia="Calibri" w:hAnsi="Tahoma" w:cs="Tahoma"/>
          <w:b/>
          <w:color w:val="365F91"/>
          <w:lang w:val="en-US" w:eastAsia="en-US"/>
        </w:rPr>
        <w:t xml:space="preserve"> 201</w:t>
      </w:r>
      <w:r w:rsidR="0021017D">
        <w:rPr>
          <w:rFonts w:ascii="Tahoma" w:eastAsia="Calibri" w:hAnsi="Tahoma" w:cs="Tahoma"/>
          <w:b/>
          <w:color w:val="365F91"/>
          <w:lang w:val="en-US" w:eastAsia="en-US"/>
        </w:rPr>
        <w:t>2</w:t>
      </w:r>
    </w:p>
    <w:p w:rsidR="007C3C72" w:rsidRPr="00347604" w:rsidRDefault="0062348F" w:rsidP="007C3C72">
      <w:pPr>
        <w:jc w:val="center"/>
        <w:rPr>
          <w:rFonts w:ascii="Tahoma" w:eastAsia="Calibri" w:hAnsi="Tahoma" w:cs="Tahoma"/>
          <w:b/>
          <w:color w:val="365F91"/>
          <w:lang w:val="en-US" w:eastAsia="en-US"/>
        </w:rPr>
      </w:pPr>
      <w:r>
        <w:rPr>
          <w:rFonts w:ascii="Tahoma" w:eastAsia="Calibri" w:hAnsi="Tahoma" w:cs="Tahoma"/>
          <w:b/>
          <w:noProof/>
          <w:color w:val="365F91"/>
          <w:lang w:val="tr-TR"/>
        </w:rPr>
        <w:pict>
          <v:shape id="_x0000_s1027" type="#_x0000_t202" style="position:absolute;left:0;text-align:left;margin-left:394.7pt;margin-top:10.45pt;width:80.9pt;height:64.95pt;z-index:251657728;mso-width-relative:margin;mso-height-relative:margin" stroked="f">
            <v:textbox style="mso-next-textbox:#_x0000_s1027">
              <w:txbxContent>
                <w:p w:rsidR="001347D0" w:rsidRDefault="001347D0" w:rsidP="00CD271D">
                  <w:r>
                    <w:rPr>
                      <w:rFonts w:eastAsia="Calibri"/>
                      <w:b/>
                      <w:noProof/>
                      <w:color w:val="365F91"/>
                      <w:sz w:val="32"/>
                      <w:szCs w:val="32"/>
                      <w:lang w:val="tr-TR"/>
                    </w:rPr>
                    <w:drawing>
                      <wp:inline distT="0" distB="0" distL="0" distR="0">
                        <wp:extent cx="633577" cy="620110"/>
                        <wp:effectExtent l="19050" t="0" r="0" b="0"/>
                        <wp:docPr id="1" name="Picture 3" descr="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24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0A38">
        <w:rPr>
          <w:rFonts w:ascii="Tahoma" w:eastAsia="Calibri" w:hAnsi="Tahoma" w:cs="Tahoma"/>
          <w:b/>
          <w:color w:val="365F91"/>
          <w:lang w:val="en-US" w:eastAsia="en-US"/>
        </w:rPr>
        <w:t xml:space="preserve">The Marmara </w:t>
      </w:r>
      <w:r w:rsidR="00347604" w:rsidRPr="00347604">
        <w:rPr>
          <w:rFonts w:ascii="Tahoma" w:eastAsia="Calibri" w:hAnsi="Tahoma" w:cs="Tahoma"/>
          <w:b/>
          <w:color w:val="365F91"/>
          <w:lang w:val="en-US" w:eastAsia="en-US"/>
        </w:rPr>
        <w:t>Hotel, İstanbul</w:t>
      </w:r>
    </w:p>
    <w:p w:rsidR="00453C9A" w:rsidRDefault="0062348F" w:rsidP="006954C3">
      <w:pPr>
        <w:ind w:left="2880" w:firstLine="720"/>
        <w:rPr>
          <w:rFonts w:ascii="Tahoma" w:eastAsia="Calibri" w:hAnsi="Tahoma" w:cs="Tahoma"/>
          <w:b/>
          <w:color w:val="365F91"/>
          <w:sz w:val="24"/>
          <w:szCs w:val="24"/>
          <w:u w:val="single"/>
          <w:lang w:val="en-US" w:eastAsia="en-US"/>
        </w:rPr>
      </w:pPr>
      <w:r>
        <w:rPr>
          <w:rFonts w:ascii="Tahoma" w:eastAsia="Calibri" w:hAnsi="Tahoma" w:cs="Tahoma"/>
          <w:b/>
          <w:noProof/>
          <w:color w:val="365F91"/>
          <w:sz w:val="24"/>
          <w:szCs w:val="24"/>
          <w:u w:val="single"/>
          <w:lang w:val="tr-TR"/>
        </w:rPr>
        <w:pict>
          <v:shape id="_x0000_s1029" type="#_x0000_t202" style="position:absolute;left:0;text-align:left;margin-left:-52.25pt;margin-top:1.4pt;width:147pt;height:60.7pt;z-index:251661824" stroked="f">
            <v:textbox>
              <w:txbxContent>
                <w:p w:rsidR="001347D0" w:rsidRDefault="001347D0">
                  <w:r w:rsidRPr="006954C3">
                    <w:rPr>
                      <w:noProof/>
                      <w:lang w:val="tr-TR"/>
                    </w:rPr>
                    <w:drawing>
                      <wp:inline distT="0" distB="0" distL="0" distR="0">
                        <wp:extent cx="1504315" cy="52387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ternational Islamic Financial Market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31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53C9A" w:rsidRDefault="00453C9A" w:rsidP="006954C3">
      <w:pPr>
        <w:ind w:left="2880" w:firstLine="720"/>
        <w:rPr>
          <w:rFonts w:ascii="Tahoma" w:eastAsia="Calibri" w:hAnsi="Tahoma" w:cs="Tahoma"/>
          <w:b/>
          <w:color w:val="365F91"/>
          <w:sz w:val="24"/>
          <w:szCs w:val="24"/>
          <w:u w:val="single"/>
          <w:lang w:val="en-US" w:eastAsia="en-US"/>
        </w:rPr>
      </w:pPr>
    </w:p>
    <w:p w:rsidR="00453C9A" w:rsidRDefault="00453C9A" w:rsidP="006954C3">
      <w:pPr>
        <w:ind w:left="2880" w:firstLine="720"/>
        <w:rPr>
          <w:rFonts w:ascii="Tahoma" w:eastAsia="Calibri" w:hAnsi="Tahoma" w:cs="Tahoma"/>
          <w:b/>
          <w:color w:val="365F91"/>
          <w:sz w:val="24"/>
          <w:szCs w:val="24"/>
          <w:u w:val="single"/>
          <w:lang w:val="en-US" w:eastAsia="en-US"/>
        </w:rPr>
      </w:pPr>
    </w:p>
    <w:p w:rsidR="001D10BF" w:rsidRDefault="001D10BF" w:rsidP="006954C3">
      <w:pPr>
        <w:ind w:left="2880" w:firstLine="720"/>
        <w:rPr>
          <w:rFonts w:ascii="Tahoma" w:eastAsia="Calibri" w:hAnsi="Tahoma" w:cs="Tahoma"/>
          <w:b/>
          <w:color w:val="365F91"/>
          <w:sz w:val="24"/>
          <w:szCs w:val="24"/>
          <w:u w:val="single"/>
          <w:lang w:val="en-US" w:eastAsia="en-US"/>
        </w:rPr>
      </w:pPr>
    </w:p>
    <w:p w:rsidR="001D10BF" w:rsidRDefault="001D10BF" w:rsidP="006954C3">
      <w:pPr>
        <w:ind w:left="2880" w:firstLine="720"/>
        <w:rPr>
          <w:rFonts w:ascii="Tahoma" w:eastAsia="Calibri" w:hAnsi="Tahoma" w:cs="Tahoma"/>
          <w:b/>
          <w:color w:val="365F91"/>
          <w:sz w:val="24"/>
          <w:szCs w:val="24"/>
          <w:u w:val="single"/>
          <w:lang w:val="en-US" w:eastAsia="en-US"/>
        </w:rPr>
      </w:pPr>
    </w:p>
    <w:p w:rsidR="001D10BF" w:rsidRDefault="001D10BF" w:rsidP="006954C3">
      <w:pPr>
        <w:ind w:left="2880" w:firstLine="720"/>
        <w:rPr>
          <w:rFonts w:ascii="Tahoma" w:eastAsia="Calibri" w:hAnsi="Tahoma" w:cs="Tahoma"/>
          <w:b/>
          <w:color w:val="365F91"/>
          <w:sz w:val="24"/>
          <w:szCs w:val="24"/>
          <w:u w:val="single"/>
          <w:lang w:val="en-US" w:eastAsia="en-US"/>
        </w:rPr>
      </w:pPr>
    </w:p>
    <w:p w:rsidR="001D10BF" w:rsidRDefault="001D10BF" w:rsidP="006954C3">
      <w:pPr>
        <w:ind w:left="2880" w:firstLine="720"/>
        <w:rPr>
          <w:rFonts w:ascii="Tahoma" w:eastAsia="Calibri" w:hAnsi="Tahoma" w:cs="Tahoma"/>
          <w:b/>
          <w:color w:val="365F91"/>
          <w:sz w:val="24"/>
          <w:szCs w:val="24"/>
          <w:u w:val="single"/>
          <w:lang w:val="en-US" w:eastAsia="en-US"/>
        </w:rPr>
      </w:pPr>
    </w:p>
    <w:p w:rsidR="007C3C72" w:rsidRDefault="0021017D" w:rsidP="006954C3">
      <w:pPr>
        <w:ind w:left="2880" w:firstLine="720"/>
        <w:rPr>
          <w:rFonts w:ascii="Tahoma" w:eastAsia="Calibri" w:hAnsi="Tahoma" w:cs="Tahoma"/>
          <w:b/>
          <w:color w:val="365F91"/>
          <w:sz w:val="24"/>
          <w:szCs w:val="24"/>
          <w:u w:val="single"/>
          <w:lang w:val="en-US" w:eastAsia="en-US"/>
        </w:rPr>
      </w:pPr>
      <w:r>
        <w:rPr>
          <w:rFonts w:ascii="Tahoma" w:eastAsia="Calibri" w:hAnsi="Tahoma" w:cs="Tahoma"/>
          <w:b/>
          <w:color w:val="365F91"/>
          <w:sz w:val="24"/>
          <w:szCs w:val="24"/>
          <w:u w:val="single"/>
          <w:lang w:val="en-US" w:eastAsia="en-US"/>
        </w:rPr>
        <w:t xml:space="preserve">Draft </w:t>
      </w:r>
      <w:r w:rsidR="0009391D" w:rsidRPr="00F54CB0">
        <w:rPr>
          <w:rFonts w:ascii="Tahoma" w:eastAsia="Calibri" w:hAnsi="Tahoma" w:cs="Tahoma"/>
          <w:b/>
          <w:color w:val="365F91"/>
          <w:sz w:val="24"/>
          <w:szCs w:val="24"/>
          <w:u w:val="single"/>
          <w:lang w:val="en-US" w:eastAsia="en-US"/>
        </w:rPr>
        <w:t>Agenda</w:t>
      </w:r>
    </w:p>
    <w:tbl>
      <w:tblPr>
        <w:tblpPr w:leftFromText="141" w:rightFromText="141" w:vertAnchor="text" w:tblpY="146"/>
        <w:tblW w:w="9438" w:type="dxa"/>
        <w:tblLayout w:type="fixed"/>
        <w:tblLook w:val="04A0"/>
      </w:tblPr>
      <w:tblGrid>
        <w:gridCol w:w="1851"/>
        <w:gridCol w:w="67"/>
        <w:gridCol w:w="249"/>
        <w:gridCol w:w="7204"/>
        <w:gridCol w:w="67"/>
      </w:tblGrid>
      <w:tr w:rsidR="00FE2D82" w:rsidRPr="008F24F8" w:rsidTr="00FE2D82">
        <w:trPr>
          <w:trHeight w:val="106"/>
        </w:trPr>
        <w:tc>
          <w:tcPr>
            <w:tcW w:w="1918" w:type="dxa"/>
            <w:gridSpan w:val="2"/>
            <w:vAlign w:val="center"/>
          </w:tcPr>
          <w:p w:rsidR="00FE2D82" w:rsidRDefault="00FE2D82" w:rsidP="00FE2D82">
            <w:pPr>
              <w:tabs>
                <w:tab w:val="left" w:pos="0"/>
                <w:tab w:val="left" w:pos="600"/>
              </w:tabs>
              <w:spacing w:after="120"/>
              <w:jc w:val="center"/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  <w:p w:rsidR="00FE2D82" w:rsidRPr="00F13D83" w:rsidRDefault="00FE2D82" w:rsidP="00FE2D82">
            <w:pPr>
              <w:tabs>
                <w:tab w:val="left" w:pos="0"/>
                <w:tab w:val="left" w:pos="600"/>
              </w:tabs>
              <w:spacing w:after="120"/>
              <w:rPr>
                <w:rFonts w:ascii="Tahoma" w:hAnsi="Tahoma" w:cs="Tahoma"/>
                <w:b/>
                <w:color w:val="006699"/>
                <w:u w:val="single"/>
                <w:lang w:val="en-US"/>
              </w:rPr>
            </w:pPr>
            <w:r w:rsidRPr="00F13D83"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  <w:t>08:30-09:00</w:t>
            </w:r>
          </w:p>
        </w:tc>
        <w:tc>
          <w:tcPr>
            <w:tcW w:w="7520" w:type="dxa"/>
            <w:gridSpan w:val="3"/>
            <w:vAlign w:val="center"/>
          </w:tcPr>
          <w:p w:rsidR="00FE2D82" w:rsidRDefault="00FE2D82" w:rsidP="00FE2D82">
            <w:pPr>
              <w:spacing w:after="120"/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  <w:p w:rsidR="00FE2D82" w:rsidRPr="00F13D83" w:rsidRDefault="00FE2D82" w:rsidP="00FE2D82">
            <w:pPr>
              <w:spacing w:after="120"/>
              <w:rPr>
                <w:rFonts w:ascii="Tahoma" w:hAnsi="Tahoma" w:cs="Tahoma"/>
                <w:color w:val="595959"/>
                <w:lang w:val="en-US"/>
              </w:rPr>
            </w:pPr>
            <w:r w:rsidRPr="00F13D83"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  <w:t>Registration</w:t>
            </w:r>
          </w:p>
        </w:tc>
      </w:tr>
      <w:tr w:rsidR="00FE2D82" w:rsidRPr="008F24F8" w:rsidTr="00FE2D82">
        <w:trPr>
          <w:trHeight w:val="111"/>
        </w:trPr>
        <w:tc>
          <w:tcPr>
            <w:tcW w:w="1918" w:type="dxa"/>
            <w:gridSpan w:val="2"/>
            <w:vAlign w:val="center"/>
          </w:tcPr>
          <w:p w:rsidR="00FE2D82" w:rsidRPr="00F13D83" w:rsidRDefault="00FE2D82" w:rsidP="00FE2D82">
            <w:pPr>
              <w:tabs>
                <w:tab w:val="left" w:pos="0"/>
                <w:tab w:val="left" w:pos="600"/>
              </w:tabs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  <w:r w:rsidRPr="00F13D83"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  <w:t>09:00-10:00</w:t>
            </w:r>
          </w:p>
        </w:tc>
        <w:tc>
          <w:tcPr>
            <w:tcW w:w="7520" w:type="dxa"/>
            <w:gridSpan w:val="3"/>
            <w:vAlign w:val="center"/>
          </w:tcPr>
          <w:p w:rsidR="00FE2D82" w:rsidRPr="00F13D83" w:rsidRDefault="00FE2D82" w:rsidP="00FE2D82">
            <w:pPr>
              <w:rPr>
                <w:rFonts w:ascii="Tahoma" w:hAnsi="Tahoma" w:cs="Tahoma"/>
                <w:color w:val="595959"/>
                <w:lang w:val="en-US"/>
              </w:rPr>
            </w:pPr>
            <w:r w:rsidRPr="00F13D83"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  <w:t>Opening Remarks</w:t>
            </w:r>
          </w:p>
        </w:tc>
      </w:tr>
      <w:tr w:rsidR="00FE2D82" w:rsidRPr="008F24F8" w:rsidTr="00FE2D82">
        <w:trPr>
          <w:trHeight w:val="77"/>
        </w:trPr>
        <w:tc>
          <w:tcPr>
            <w:tcW w:w="1918" w:type="dxa"/>
            <w:gridSpan w:val="2"/>
          </w:tcPr>
          <w:p w:rsidR="00FE2D82" w:rsidRPr="00F13D83" w:rsidRDefault="00FE2D82" w:rsidP="00FE2D82">
            <w:pPr>
              <w:tabs>
                <w:tab w:val="left" w:pos="0"/>
                <w:tab w:val="left" w:pos="600"/>
              </w:tabs>
              <w:jc w:val="center"/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</w:tc>
        <w:tc>
          <w:tcPr>
            <w:tcW w:w="249" w:type="dxa"/>
          </w:tcPr>
          <w:p w:rsidR="00FE2D82" w:rsidRPr="00F13D83" w:rsidRDefault="00FE2D82" w:rsidP="00FE2D82">
            <w:pPr>
              <w:pStyle w:val="BodyText"/>
              <w:rPr>
                <w:rFonts w:ascii="Tahoma" w:hAnsi="Tahoma" w:cs="Tahoma"/>
                <w:i/>
                <w:color w:val="595959"/>
                <w:sz w:val="20"/>
              </w:rPr>
            </w:pPr>
          </w:p>
        </w:tc>
        <w:tc>
          <w:tcPr>
            <w:tcW w:w="7271" w:type="dxa"/>
            <w:gridSpan w:val="2"/>
            <w:vAlign w:val="center"/>
          </w:tcPr>
          <w:p w:rsidR="00FE2D82" w:rsidRPr="00040DE4" w:rsidRDefault="00FE2D82" w:rsidP="00FE2D82">
            <w:pPr>
              <w:pStyle w:val="BodyText"/>
              <w:rPr>
                <w:rFonts w:ascii="Tahoma" w:hAnsi="Tahoma" w:cs="Tahoma"/>
                <w:b w:val="0"/>
                <w:i/>
                <w:color w:val="595959"/>
                <w:sz w:val="20"/>
              </w:rPr>
            </w:pPr>
            <w:r>
              <w:rPr>
                <w:rFonts w:ascii="Tahoma" w:hAnsi="Tahoma" w:cs="Tahoma"/>
                <w:b w:val="0"/>
                <w:i/>
                <w:color w:val="595959"/>
                <w:sz w:val="20"/>
                <w:lang w:eastAsia="tr-TR"/>
              </w:rPr>
              <w:t>Mr. İbrahim M. Turhan</w:t>
            </w:r>
            <w:r w:rsidRPr="00040DE4">
              <w:rPr>
                <w:rFonts w:ascii="Tahoma" w:hAnsi="Tahoma" w:cs="Tahoma"/>
                <w:b w:val="0"/>
                <w:i/>
                <w:color w:val="595959"/>
                <w:sz w:val="20"/>
                <w:lang w:eastAsia="tr-TR"/>
              </w:rPr>
              <w:t xml:space="preserve">, Chairman and CEO, </w:t>
            </w:r>
            <w:r w:rsidR="00347604">
              <w:rPr>
                <w:rFonts w:ascii="Tahoma" w:hAnsi="Tahoma" w:cs="Tahoma"/>
                <w:b w:val="0"/>
                <w:i/>
                <w:color w:val="595959"/>
                <w:sz w:val="20"/>
                <w:lang w:eastAsia="tr-TR"/>
              </w:rPr>
              <w:t>İstanbul Menkul Kıymetler Borsası</w:t>
            </w:r>
          </w:p>
        </w:tc>
      </w:tr>
      <w:tr w:rsidR="00FE2D82" w:rsidRPr="008F24F8" w:rsidTr="00FE2D82">
        <w:trPr>
          <w:trHeight w:val="203"/>
        </w:trPr>
        <w:tc>
          <w:tcPr>
            <w:tcW w:w="1918" w:type="dxa"/>
            <w:gridSpan w:val="2"/>
          </w:tcPr>
          <w:p w:rsidR="00FE2D82" w:rsidRPr="00F13D83" w:rsidRDefault="00FE2D82" w:rsidP="00FE2D82">
            <w:pPr>
              <w:tabs>
                <w:tab w:val="left" w:pos="0"/>
                <w:tab w:val="left" w:pos="600"/>
              </w:tabs>
              <w:jc w:val="center"/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</w:tc>
        <w:tc>
          <w:tcPr>
            <w:tcW w:w="249" w:type="dxa"/>
          </w:tcPr>
          <w:p w:rsidR="00FE2D82" w:rsidRPr="00F13D83" w:rsidRDefault="00FE2D82" w:rsidP="00FE2D82">
            <w:pPr>
              <w:pStyle w:val="BodyText"/>
              <w:rPr>
                <w:rFonts w:ascii="Tahoma" w:hAnsi="Tahoma" w:cs="Tahoma"/>
                <w:i/>
                <w:color w:val="595959"/>
                <w:sz w:val="20"/>
              </w:rPr>
            </w:pPr>
          </w:p>
        </w:tc>
        <w:tc>
          <w:tcPr>
            <w:tcW w:w="7271" w:type="dxa"/>
            <w:gridSpan w:val="2"/>
            <w:vAlign w:val="center"/>
          </w:tcPr>
          <w:p w:rsidR="002E277C" w:rsidRDefault="002E277C" w:rsidP="002E277C">
            <w:pPr>
              <w:pStyle w:val="BodyText"/>
              <w:rPr>
                <w:rFonts w:ascii="Tahoma" w:hAnsi="Tahoma" w:cs="Tahoma"/>
                <w:b w:val="0"/>
                <w:i/>
                <w:color w:val="595959"/>
                <w:sz w:val="20"/>
                <w:lang w:eastAsia="tr-TR"/>
              </w:rPr>
            </w:pPr>
            <w:r>
              <w:rPr>
                <w:rFonts w:ascii="Tahoma" w:hAnsi="Tahoma" w:cs="Tahoma"/>
                <w:b w:val="0"/>
                <w:i/>
                <w:color w:val="595959"/>
                <w:sz w:val="20"/>
                <w:lang w:eastAsia="tr-TR"/>
              </w:rPr>
              <w:t>COMCEC Coordination Office*</w:t>
            </w:r>
          </w:p>
          <w:p w:rsidR="00FE2D82" w:rsidRDefault="00FE2D82" w:rsidP="00FE2D82">
            <w:pPr>
              <w:pStyle w:val="BodyText"/>
              <w:rPr>
                <w:rFonts w:ascii="Tahoma" w:hAnsi="Tahoma" w:cs="Tahoma"/>
                <w:b w:val="0"/>
                <w:i/>
                <w:color w:val="595959"/>
                <w:sz w:val="20"/>
                <w:lang w:eastAsia="tr-TR"/>
              </w:rPr>
            </w:pPr>
            <w:r w:rsidRPr="00040DE4">
              <w:rPr>
                <w:rFonts w:ascii="Tahoma" w:hAnsi="Tahoma" w:cs="Tahoma"/>
                <w:b w:val="0"/>
                <w:i/>
                <w:color w:val="595959"/>
                <w:sz w:val="20"/>
                <w:lang w:eastAsia="tr-TR"/>
              </w:rPr>
              <w:t>Mr. Vedat A</w:t>
            </w:r>
            <w:r>
              <w:rPr>
                <w:rFonts w:ascii="Tahoma" w:hAnsi="Tahoma" w:cs="Tahoma"/>
                <w:b w:val="0"/>
                <w:i/>
                <w:color w:val="595959"/>
                <w:sz w:val="20"/>
                <w:lang w:eastAsia="tr-TR"/>
              </w:rPr>
              <w:t>kgiray</w:t>
            </w:r>
            <w:r w:rsidRPr="00040DE4">
              <w:rPr>
                <w:rFonts w:ascii="Tahoma" w:hAnsi="Tahoma" w:cs="Tahoma"/>
                <w:b w:val="0"/>
                <w:i/>
                <w:color w:val="595959"/>
                <w:sz w:val="20"/>
                <w:lang w:eastAsia="tr-TR"/>
              </w:rPr>
              <w:t>, Chairman, Capital Markets Board of Turkey</w:t>
            </w:r>
            <w:r>
              <w:rPr>
                <w:rFonts w:ascii="Tahoma" w:hAnsi="Tahoma" w:cs="Tahoma"/>
                <w:b w:val="0"/>
                <w:i/>
                <w:color w:val="595959"/>
                <w:sz w:val="20"/>
                <w:lang w:eastAsia="tr-TR"/>
              </w:rPr>
              <w:t xml:space="preserve">* </w:t>
            </w:r>
          </w:p>
          <w:p w:rsidR="00FE2D82" w:rsidRPr="00040DE4" w:rsidRDefault="00FE2D82" w:rsidP="00FE2D82">
            <w:pPr>
              <w:pStyle w:val="BodyText"/>
              <w:rPr>
                <w:rFonts w:ascii="Tahoma" w:hAnsi="Tahoma" w:cs="Tahoma"/>
                <w:b w:val="0"/>
                <w:i/>
                <w:color w:val="595959"/>
                <w:sz w:val="20"/>
                <w:lang w:eastAsia="tr-TR"/>
              </w:rPr>
            </w:pPr>
            <w:r>
              <w:rPr>
                <w:rFonts w:ascii="Tahoma" w:hAnsi="Tahoma" w:cs="Tahoma"/>
                <w:b w:val="0"/>
                <w:i/>
                <w:color w:val="595959"/>
                <w:sz w:val="20"/>
                <w:lang w:eastAsia="tr-TR"/>
              </w:rPr>
              <w:t>OIC Representative*</w:t>
            </w:r>
          </w:p>
        </w:tc>
      </w:tr>
      <w:tr w:rsidR="00FE2D82" w:rsidRPr="008F24F8" w:rsidTr="00FE2D82">
        <w:trPr>
          <w:trHeight w:val="102"/>
        </w:trPr>
        <w:tc>
          <w:tcPr>
            <w:tcW w:w="1918" w:type="dxa"/>
            <w:gridSpan w:val="2"/>
            <w:vAlign w:val="center"/>
          </w:tcPr>
          <w:p w:rsidR="00FE2D82" w:rsidRPr="00F13D83" w:rsidRDefault="00FE2D82" w:rsidP="00FE2D82">
            <w:pPr>
              <w:tabs>
                <w:tab w:val="left" w:pos="0"/>
                <w:tab w:val="left" w:pos="600"/>
              </w:tabs>
              <w:spacing w:before="120"/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  <w:r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  <w:t>10:00-10:15</w:t>
            </w:r>
          </w:p>
        </w:tc>
        <w:tc>
          <w:tcPr>
            <w:tcW w:w="7520" w:type="dxa"/>
            <w:gridSpan w:val="3"/>
            <w:vAlign w:val="center"/>
          </w:tcPr>
          <w:p w:rsidR="00FE2D82" w:rsidRPr="00F13D83" w:rsidRDefault="00FE2D82" w:rsidP="00FE2D82">
            <w:pPr>
              <w:spacing w:before="120"/>
              <w:rPr>
                <w:rFonts w:ascii="Tahoma" w:hAnsi="Tahoma" w:cs="Tahoma"/>
                <w:b/>
                <w:color w:val="595959"/>
              </w:rPr>
            </w:pPr>
            <w:r w:rsidRPr="00F13D83"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  <w:t>Coffee Break</w:t>
            </w:r>
            <w:r w:rsidRPr="00F13D83">
              <w:rPr>
                <w:rFonts w:ascii="Tahoma" w:hAnsi="Tahoma" w:cs="Tahoma"/>
                <w:b/>
                <w:color w:val="595959"/>
              </w:rPr>
              <w:t xml:space="preserve"> </w:t>
            </w:r>
          </w:p>
        </w:tc>
      </w:tr>
      <w:tr w:rsidR="00FE2D82" w:rsidRPr="008F24F8" w:rsidTr="00FE2D82">
        <w:trPr>
          <w:trHeight w:val="129"/>
        </w:trPr>
        <w:tc>
          <w:tcPr>
            <w:tcW w:w="1918" w:type="dxa"/>
            <w:gridSpan w:val="2"/>
          </w:tcPr>
          <w:p w:rsidR="00FE2D82" w:rsidRPr="0021017D" w:rsidRDefault="00FE2D82" w:rsidP="00FE2D82">
            <w:pPr>
              <w:tabs>
                <w:tab w:val="left" w:pos="0"/>
                <w:tab w:val="left" w:pos="600"/>
              </w:tabs>
              <w:spacing w:before="120"/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  <w:r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  <w:t>10:15</w:t>
            </w:r>
            <w:r w:rsidRPr="00F13D83"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  <w:t>-12:</w:t>
            </w:r>
            <w:r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  <w:t>15</w:t>
            </w:r>
          </w:p>
        </w:tc>
        <w:tc>
          <w:tcPr>
            <w:tcW w:w="7520" w:type="dxa"/>
            <w:gridSpan w:val="3"/>
          </w:tcPr>
          <w:p w:rsidR="00FE2D82" w:rsidRDefault="00FE2D82" w:rsidP="00FE2D82">
            <w:pPr>
              <w:pStyle w:val="BodyText"/>
              <w:spacing w:before="120" w:after="120"/>
              <w:rPr>
                <w:rFonts w:ascii="Tahoma" w:eastAsia="Calibri" w:hAnsi="Tahoma" w:cs="Tahoma"/>
                <w:color w:val="365F91"/>
                <w:sz w:val="20"/>
              </w:rPr>
            </w:pPr>
            <w:r>
              <w:rPr>
                <w:rFonts w:ascii="Tahoma" w:eastAsia="Calibri" w:hAnsi="Tahoma" w:cs="Tahoma"/>
                <w:color w:val="365F91"/>
                <w:sz w:val="20"/>
              </w:rPr>
              <w:t>International Islamic Financial Market (IIFM) Seminar</w:t>
            </w:r>
            <w:r w:rsidRPr="00F13D83">
              <w:rPr>
                <w:rFonts w:ascii="Tahoma" w:eastAsia="Calibri" w:hAnsi="Tahoma" w:cs="Tahoma"/>
                <w:color w:val="365F91"/>
                <w:sz w:val="20"/>
              </w:rPr>
              <w:t xml:space="preserve"> </w:t>
            </w:r>
          </w:p>
          <w:p w:rsidR="00FE2D82" w:rsidRPr="009643C8" w:rsidRDefault="00FE2D82" w:rsidP="00FE2D82">
            <w:pPr>
              <w:pStyle w:val="BodyText"/>
              <w:spacing w:after="120"/>
              <w:rPr>
                <w:rFonts w:ascii="Tahoma" w:eastAsia="Calibri" w:hAnsi="Tahoma" w:cs="Tahoma"/>
                <w:b w:val="0"/>
                <w:color w:val="365F91"/>
                <w:sz w:val="20"/>
              </w:rPr>
            </w:pPr>
            <w:r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 xml:space="preserve">“Collateralization and </w:t>
            </w:r>
            <w:r w:rsidR="002E277C"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>T</w:t>
            </w:r>
            <w:r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>ri-party arrangement for domestic and international Islamic instruments”</w:t>
            </w:r>
          </w:p>
          <w:p w:rsidR="00FE2D82" w:rsidRPr="0021017D" w:rsidRDefault="00FE2D82" w:rsidP="00FE2D82">
            <w:pPr>
              <w:pStyle w:val="BodyText"/>
              <w:tabs>
                <w:tab w:val="left" w:pos="1275"/>
              </w:tabs>
              <w:rPr>
                <w:rFonts w:ascii="Tahoma" w:hAnsi="Tahoma" w:cs="Tahoma"/>
                <w:b w:val="0"/>
                <w:i/>
                <w:color w:val="595959"/>
                <w:sz w:val="20"/>
                <w:lang w:eastAsia="tr-TR"/>
              </w:rPr>
            </w:pPr>
            <w:r>
              <w:rPr>
                <w:rFonts w:ascii="Tahoma" w:hAnsi="Tahoma" w:cs="Tahoma"/>
                <w:b w:val="0"/>
                <w:i/>
                <w:color w:val="595959"/>
                <w:sz w:val="20"/>
                <w:lang w:eastAsia="tr-TR"/>
              </w:rPr>
              <w:tab/>
            </w:r>
          </w:p>
        </w:tc>
      </w:tr>
      <w:tr w:rsidR="00FE2D82" w:rsidRPr="008F24F8" w:rsidTr="00FE2D82">
        <w:trPr>
          <w:trHeight w:val="97"/>
        </w:trPr>
        <w:tc>
          <w:tcPr>
            <w:tcW w:w="1918" w:type="dxa"/>
            <w:gridSpan w:val="2"/>
            <w:vAlign w:val="center"/>
          </w:tcPr>
          <w:p w:rsidR="00FE2D82" w:rsidRPr="00F13D83" w:rsidRDefault="00FE2D82" w:rsidP="00FE2D82">
            <w:pPr>
              <w:tabs>
                <w:tab w:val="left" w:pos="0"/>
                <w:tab w:val="left" w:pos="600"/>
              </w:tabs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  <w:r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  <w:t>12:15-13:45</w:t>
            </w:r>
          </w:p>
        </w:tc>
        <w:tc>
          <w:tcPr>
            <w:tcW w:w="7520" w:type="dxa"/>
            <w:gridSpan w:val="3"/>
            <w:vAlign w:val="center"/>
          </w:tcPr>
          <w:p w:rsidR="00FE2D82" w:rsidRPr="00F13D83" w:rsidRDefault="00FE2D82" w:rsidP="000368ED">
            <w:pPr>
              <w:pStyle w:val="BodyText"/>
              <w:rPr>
                <w:rFonts w:ascii="Tahoma" w:eastAsia="Calibri" w:hAnsi="Tahoma" w:cs="Tahoma"/>
                <w:color w:val="365F91"/>
                <w:sz w:val="20"/>
              </w:rPr>
            </w:pPr>
            <w:r>
              <w:rPr>
                <w:rFonts w:ascii="Tahoma" w:eastAsia="Calibri" w:hAnsi="Tahoma" w:cs="Tahoma"/>
                <w:color w:val="365F91"/>
                <w:sz w:val="20"/>
              </w:rPr>
              <w:t xml:space="preserve">Lunch </w:t>
            </w:r>
          </w:p>
        </w:tc>
      </w:tr>
      <w:tr w:rsidR="00FE2D82" w:rsidRPr="008F24F8" w:rsidTr="009E26F6">
        <w:trPr>
          <w:trHeight w:val="86"/>
        </w:trPr>
        <w:tc>
          <w:tcPr>
            <w:tcW w:w="1918" w:type="dxa"/>
            <w:gridSpan w:val="2"/>
            <w:vAlign w:val="center"/>
          </w:tcPr>
          <w:p w:rsidR="00FE2D82" w:rsidRPr="00F13D83" w:rsidRDefault="00FE2D82" w:rsidP="00FE2D82">
            <w:pPr>
              <w:tabs>
                <w:tab w:val="left" w:pos="0"/>
                <w:tab w:val="left" w:pos="600"/>
              </w:tabs>
              <w:spacing w:before="120"/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  <w:r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  <w:t>13:45-15:00</w:t>
            </w:r>
          </w:p>
        </w:tc>
        <w:tc>
          <w:tcPr>
            <w:tcW w:w="7520" w:type="dxa"/>
            <w:gridSpan w:val="3"/>
            <w:vAlign w:val="center"/>
          </w:tcPr>
          <w:p w:rsidR="00FE2D82" w:rsidRPr="00A85537" w:rsidRDefault="00FE2D82" w:rsidP="00FE2D82">
            <w:pPr>
              <w:pStyle w:val="BodyText"/>
              <w:spacing w:before="120"/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</w:pPr>
            <w:r w:rsidRPr="00F13D83">
              <w:rPr>
                <w:rFonts w:ascii="Tahoma" w:eastAsia="Calibri" w:hAnsi="Tahoma" w:cs="Tahoma"/>
                <w:color w:val="365F91"/>
                <w:sz w:val="20"/>
              </w:rPr>
              <w:t>Working Committee Meeti</w:t>
            </w:r>
            <w:r>
              <w:rPr>
                <w:rFonts w:ascii="Tahoma" w:eastAsia="Calibri" w:hAnsi="Tahoma" w:cs="Tahoma"/>
                <w:color w:val="365F91"/>
                <w:sz w:val="20"/>
              </w:rPr>
              <w:t>ng</w:t>
            </w:r>
            <w:r w:rsidDel="00DC7D83"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 xml:space="preserve"> </w:t>
            </w:r>
          </w:p>
        </w:tc>
      </w:tr>
      <w:tr w:rsidR="00FE2D82" w:rsidRPr="008F24F8" w:rsidTr="00FE2D82">
        <w:trPr>
          <w:gridAfter w:val="1"/>
          <w:wAfter w:w="67" w:type="dxa"/>
          <w:trHeight w:val="1225"/>
        </w:trPr>
        <w:tc>
          <w:tcPr>
            <w:tcW w:w="1851" w:type="dxa"/>
            <w:vAlign w:val="center"/>
          </w:tcPr>
          <w:p w:rsidR="00FE2D82" w:rsidRDefault="00FE2D82" w:rsidP="00FE2D82">
            <w:pPr>
              <w:tabs>
                <w:tab w:val="left" w:pos="0"/>
                <w:tab w:val="left" w:pos="600"/>
              </w:tabs>
              <w:jc w:val="center"/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  <w:p w:rsidR="00FE2D82" w:rsidRDefault="00FE2D82" w:rsidP="00FE2D82">
            <w:pPr>
              <w:tabs>
                <w:tab w:val="left" w:pos="0"/>
                <w:tab w:val="left" w:pos="600"/>
              </w:tabs>
              <w:jc w:val="center"/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  <w:p w:rsidR="00FE2D82" w:rsidRDefault="00FE2D82" w:rsidP="00FE2D82">
            <w:pPr>
              <w:tabs>
                <w:tab w:val="left" w:pos="0"/>
                <w:tab w:val="left" w:pos="600"/>
              </w:tabs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  <w:p w:rsidR="009E26F6" w:rsidRDefault="009E26F6" w:rsidP="00FE2D82">
            <w:pPr>
              <w:tabs>
                <w:tab w:val="left" w:pos="0"/>
                <w:tab w:val="left" w:pos="600"/>
              </w:tabs>
              <w:spacing w:after="120"/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  <w:p w:rsidR="009E26F6" w:rsidRDefault="009E26F6" w:rsidP="00FE2D82">
            <w:pPr>
              <w:tabs>
                <w:tab w:val="left" w:pos="0"/>
                <w:tab w:val="left" w:pos="600"/>
              </w:tabs>
              <w:spacing w:after="120"/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  <w:p w:rsidR="009E26F6" w:rsidRDefault="009E26F6" w:rsidP="00FE2D82">
            <w:pPr>
              <w:tabs>
                <w:tab w:val="left" w:pos="0"/>
                <w:tab w:val="left" w:pos="600"/>
              </w:tabs>
              <w:spacing w:after="120"/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  <w:p w:rsidR="009E26F6" w:rsidRDefault="009E26F6" w:rsidP="00FE2D82">
            <w:pPr>
              <w:tabs>
                <w:tab w:val="left" w:pos="0"/>
                <w:tab w:val="left" w:pos="600"/>
              </w:tabs>
              <w:spacing w:after="120"/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  <w:p w:rsidR="00FE2D82" w:rsidRDefault="00FE2D82" w:rsidP="00FE2D82">
            <w:pPr>
              <w:tabs>
                <w:tab w:val="left" w:pos="0"/>
                <w:tab w:val="left" w:pos="600"/>
              </w:tabs>
              <w:spacing w:after="120"/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  <w:r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  <w:t>15:00-15:15</w:t>
            </w:r>
          </w:p>
          <w:p w:rsidR="009E26F6" w:rsidRDefault="009E26F6" w:rsidP="009E26F6">
            <w:pPr>
              <w:tabs>
                <w:tab w:val="left" w:pos="0"/>
                <w:tab w:val="left" w:pos="600"/>
              </w:tabs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  <w:r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  <w:t>15:15-16:15</w:t>
            </w:r>
          </w:p>
          <w:p w:rsidR="009E26F6" w:rsidRDefault="009E26F6" w:rsidP="009E26F6">
            <w:pPr>
              <w:tabs>
                <w:tab w:val="left" w:pos="0"/>
                <w:tab w:val="left" w:pos="600"/>
              </w:tabs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  <w:p w:rsidR="00FE2D82" w:rsidRDefault="00FE2D82" w:rsidP="00FE2D82">
            <w:pPr>
              <w:tabs>
                <w:tab w:val="left" w:pos="0"/>
                <w:tab w:val="left" w:pos="600"/>
              </w:tabs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  <w:p w:rsidR="009E26F6" w:rsidRDefault="009E26F6" w:rsidP="009E26F6">
            <w:pPr>
              <w:tabs>
                <w:tab w:val="left" w:pos="0"/>
                <w:tab w:val="left" w:pos="600"/>
              </w:tabs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  <w:p w:rsidR="009E26F6" w:rsidRDefault="009E26F6" w:rsidP="009E26F6">
            <w:pPr>
              <w:tabs>
                <w:tab w:val="left" w:pos="0"/>
                <w:tab w:val="left" w:pos="600"/>
              </w:tabs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  <w:r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  <w:t>16:15-17:30</w:t>
            </w:r>
          </w:p>
          <w:p w:rsidR="009E26F6" w:rsidRDefault="009E26F6" w:rsidP="00FE2D82">
            <w:pPr>
              <w:tabs>
                <w:tab w:val="left" w:pos="0"/>
                <w:tab w:val="left" w:pos="600"/>
              </w:tabs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  <w:p w:rsidR="00FE2D82" w:rsidRDefault="00FE2D82" w:rsidP="00FE2D82">
            <w:pPr>
              <w:tabs>
                <w:tab w:val="left" w:pos="0"/>
                <w:tab w:val="left" w:pos="600"/>
              </w:tabs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  <w:p w:rsidR="00FE2D82" w:rsidRDefault="009E26F6" w:rsidP="00FE2D82">
            <w:pPr>
              <w:tabs>
                <w:tab w:val="left" w:pos="0"/>
                <w:tab w:val="left" w:pos="600"/>
              </w:tabs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  <w:r w:rsidRPr="00F13D83"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  <w:t>19:30-23:00</w:t>
            </w:r>
          </w:p>
          <w:p w:rsidR="00FE2D82" w:rsidRPr="00F13D83" w:rsidRDefault="00FE2D82" w:rsidP="00FE2D82">
            <w:pPr>
              <w:tabs>
                <w:tab w:val="left" w:pos="0"/>
                <w:tab w:val="left" w:pos="600"/>
              </w:tabs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</w:tc>
        <w:tc>
          <w:tcPr>
            <w:tcW w:w="7520" w:type="dxa"/>
            <w:gridSpan w:val="3"/>
            <w:vAlign w:val="center"/>
          </w:tcPr>
          <w:p w:rsidR="00FE2D82" w:rsidRPr="007530B5" w:rsidRDefault="009E26F6" w:rsidP="009E26F6">
            <w:pPr>
              <w:spacing w:after="120"/>
              <w:rPr>
                <w:rFonts w:ascii="Tahoma" w:hAnsi="Tahoma" w:cs="Tahoma"/>
                <w:i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 xml:space="preserve"> </w:t>
            </w:r>
            <w:r w:rsidR="00FE2D82" w:rsidRPr="007530B5">
              <w:rPr>
                <w:rFonts w:ascii="Tahoma" w:hAnsi="Tahoma" w:cs="Tahoma"/>
                <w:color w:val="595959"/>
              </w:rPr>
              <w:t xml:space="preserve">Summary of the Forum activities and future plans, </w:t>
            </w:r>
            <w:r w:rsidR="00FE2D82">
              <w:rPr>
                <w:rFonts w:ascii="Tahoma" w:hAnsi="Tahoma" w:cs="Tahoma"/>
                <w:i/>
                <w:color w:val="595959"/>
              </w:rPr>
              <w:t xml:space="preserve">Mr. İbrahim M. Turhan,  </w:t>
            </w:r>
            <w:r w:rsidR="00FE2D82" w:rsidRPr="007530B5">
              <w:rPr>
                <w:rFonts w:ascii="Tahoma" w:hAnsi="Tahoma" w:cs="Tahoma"/>
                <w:i/>
                <w:color w:val="595959"/>
              </w:rPr>
              <w:t xml:space="preserve">Chairman &amp; CEO, </w:t>
            </w:r>
            <w:r w:rsidR="00347604">
              <w:rPr>
                <w:rFonts w:ascii="Tahoma" w:hAnsi="Tahoma" w:cs="Tahoma"/>
                <w:i/>
                <w:color w:val="595959"/>
              </w:rPr>
              <w:t>İstanbul Menkul Kıymetler Borsası</w:t>
            </w:r>
          </w:p>
          <w:p w:rsidR="00FE2D82" w:rsidRDefault="00FE2D82" w:rsidP="00FE2D82">
            <w:pPr>
              <w:pStyle w:val="BodyText"/>
              <w:spacing w:after="120"/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</w:pPr>
            <w:r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 xml:space="preserve"> Presentation by the Project Group on Capital Market Linkages</w:t>
            </w:r>
            <w:r w:rsidRPr="00453C9A"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 xml:space="preserve"> </w:t>
            </w:r>
          </w:p>
          <w:p w:rsidR="00FE2D82" w:rsidRDefault="00FE2D82" w:rsidP="00FE2D82">
            <w:pPr>
              <w:pStyle w:val="BodyText"/>
              <w:spacing w:after="120"/>
              <w:ind w:left="37" w:hanging="37"/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</w:pPr>
            <w:r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 xml:space="preserve"> </w:t>
            </w:r>
            <w:r w:rsidRPr="0021017D"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 xml:space="preserve">Presentation by </w:t>
            </w:r>
            <w:r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 xml:space="preserve">the </w:t>
            </w:r>
            <w:hyperlink r:id="rId13" w:anchor="Task1#Task1" w:history="1">
              <w:r w:rsidRPr="00A85537">
                <w:rPr>
                  <w:rFonts w:ascii="Tahoma" w:hAnsi="Tahoma" w:cs="Tahoma"/>
                  <w:b w:val="0"/>
                  <w:color w:val="595959"/>
                  <w:sz w:val="20"/>
                  <w:lang w:val="en-AU" w:eastAsia="tr-TR"/>
                </w:rPr>
                <w:t xml:space="preserve">Task Force for Customized Indices and Exchange Traded </w:t>
              </w:r>
              <w:r>
                <w:rPr>
                  <w:rFonts w:ascii="Tahoma" w:hAnsi="Tahoma" w:cs="Tahoma"/>
                  <w:b w:val="0"/>
                  <w:color w:val="595959"/>
                  <w:sz w:val="20"/>
                  <w:lang w:val="en-AU" w:eastAsia="tr-TR"/>
                </w:rPr>
                <w:t xml:space="preserve">     </w:t>
              </w:r>
              <w:r w:rsidRPr="00A85537">
                <w:rPr>
                  <w:rFonts w:ascii="Tahoma" w:hAnsi="Tahoma" w:cs="Tahoma"/>
                  <w:b w:val="0"/>
                  <w:color w:val="595959"/>
                  <w:sz w:val="20"/>
                  <w:lang w:val="en-AU" w:eastAsia="tr-TR"/>
                </w:rPr>
                <w:t>Islamic Financial Products</w:t>
              </w:r>
            </w:hyperlink>
            <w:r w:rsidRPr="00A85537"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 xml:space="preserve"> and Open Discussions (TF Leader: </w:t>
            </w:r>
            <w:r w:rsidR="00347604"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>I</w:t>
            </w:r>
            <w:r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>MKB</w:t>
            </w:r>
            <w:r w:rsidRPr="00A85537"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>)</w:t>
            </w:r>
          </w:p>
          <w:p w:rsidR="00FE2D82" w:rsidRPr="001563AF" w:rsidRDefault="00FE2D82" w:rsidP="00FE2D82">
            <w:pPr>
              <w:pStyle w:val="BodyText"/>
              <w:spacing w:before="120" w:after="120"/>
              <w:rPr>
                <w:rFonts w:ascii="Tahoma" w:eastAsia="Calibri" w:hAnsi="Tahoma" w:cs="Tahoma"/>
                <w:color w:val="E36C0A" w:themeColor="accent6" w:themeShade="BF"/>
                <w:sz w:val="20"/>
              </w:rPr>
            </w:pPr>
            <w:r>
              <w:rPr>
                <w:rFonts w:ascii="Tahoma" w:eastAsiaTheme="minorHAnsi" w:hAnsi="Tahoma" w:cs="Tahoma"/>
                <w:color w:val="E36C0A" w:themeColor="accent6" w:themeShade="BF"/>
                <w:sz w:val="20"/>
              </w:rPr>
              <w:t xml:space="preserve"> </w:t>
            </w:r>
            <w:r w:rsidRPr="001563AF">
              <w:rPr>
                <w:rFonts w:ascii="Tahoma" w:eastAsiaTheme="minorHAnsi" w:hAnsi="Tahoma" w:cs="Tahoma"/>
                <w:color w:val="E36C0A" w:themeColor="accent6" w:themeShade="BF"/>
                <w:sz w:val="20"/>
              </w:rPr>
              <w:t>Q&amp;A Session</w:t>
            </w:r>
          </w:p>
          <w:p w:rsidR="00FE2D82" w:rsidRPr="009E26F6" w:rsidRDefault="00FE2D82" w:rsidP="009E26F6">
            <w:pPr>
              <w:pStyle w:val="BodyText"/>
              <w:spacing w:before="120" w:after="120"/>
              <w:rPr>
                <w:rFonts w:ascii="Tahoma" w:eastAsia="Calibri" w:hAnsi="Tahoma" w:cs="Tahoma"/>
                <w:color w:val="365F91"/>
                <w:sz w:val="20"/>
              </w:rPr>
            </w:pPr>
            <w:r w:rsidRPr="006A3B05">
              <w:rPr>
                <w:rFonts w:ascii="Tahoma" w:eastAsia="Calibri" w:hAnsi="Tahoma" w:cs="Tahoma"/>
                <w:color w:val="365F91"/>
                <w:sz w:val="20"/>
              </w:rPr>
              <w:t>Coffee Break</w:t>
            </w:r>
          </w:p>
          <w:p w:rsidR="00FE2D82" w:rsidRDefault="00FE2D82" w:rsidP="009E26F6">
            <w:pPr>
              <w:pStyle w:val="BodyText"/>
              <w:spacing w:after="120"/>
              <w:ind w:left="40" w:hanging="40"/>
              <w:rPr>
                <w:rFonts w:ascii="Tahoma" w:eastAsiaTheme="minorHAnsi" w:hAnsi="Tahoma" w:cs="Tahoma"/>
                <w:color w:val="E36C0A" w:themeColor="accent6" w:themeShade="BF"/>
                <w:sz w:val="20"/>
              </w:rPr>
            </w:pPr>
            <w:r w:rsidRPr="00453C9A"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 xml:space="preserve"> </w:t>
            </w:r>
            <w:r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 xml:space="preserve"> </w:t>
            </w:r>
            <w:r w:rsidRPr="00453C9A"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>“S&amp;P OIC</w:t>
            </w:r>
            <w:r w:rsidR="003C404A"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 xml:space="preserve"> COMCEC</w:t>
            </w:r>
            <w:r w:rsidRPr="00453C9A"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 xml:space="preserve"> Index”, </w:t>
            </w:r>
            <w:r w:rsidR="002E277C"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t>The Way Forward after Launch</w:t>
            </w:r>
            <w:r w:rsidRPr="00453C9A">
              <w:rPr>
                <w:rFonts w:ascii="Tahoma" w:hAnsi="Tahoma" w:cs="Tahoma"/>
                <w:b w:val="0"/>
                <w:color w:val="595959"/>
                <w:sz w:val="20"/>
                <w:lang w:val="en-AU" w:eastAsia="tr-TR"/>
              </w:rPr>
              <w:br/>
            </w:r>
            <w:r w:rsidR="009E26F6" w:rsidRPr="001563AF">
              <w:rPr>
                <w:rFonts w:ascii="Tahoma" w:eastAsiaTheme="minorHAnsi" w:hAnsi="Tahoma" w:cs="Tahoma"/>
                <w:color w:val="E36C0A" w:themeColor="accent6" w:themeShade="BF"/>
                <w:sz w:val="20"/>
              </w:rPr>
              <w:t xml:space="preserve"> Q&amp;A Session  </w:t>
            </w:r>
            <w:r>
              <w:rPr>
                <w:rFonts w:ascii="Tahoma" w:eastAsiaTheme="minorHAnsi" w:hAnsi="Tahoma" w:cs="Tahoma"/>
                <w:color w:val="E36C0A" w:themeColor="accent6" w:themeShade="BF"/>
                <w:sz w:val="20"/>
              </w:rPr>
              <w:t xml:space="preserve"> </w:t>
            </w:r>
            <w:r w:rsidR="009E26F6" w:rsidRPr="001563AF">
              <w:rPr>
                <w:rFonts w:ascii="Tahoma" w:eastAsiaTheme="minorHAnsi" w:hAnsi="Tahoma" w:cs="Tahoma"/>
                <w:color w:val="E36C0A" w:themeColor="accent6" w:themeShade="BF"/>
                <w:sz w:val="20"/>
              </w:rPr>
              <w:t xml:space="preserve">  </w:t>
            </w:r>
          </w:p>
          <w:p w:rsidR="009E26F6" w:rsidRDefault="009E26F6" w:rsidP="00FE2D82">
            <w:pPr>
              <w:pStyle w:val="BodyText"/>
              <w:spacing w:before="120" w:after="120"/>
              <w:rPr>
                <w:rFonts w:ascii="Tahoma" w:eastAsia="Calibri" w:hAnsi="Tahoma" w:cs="Tahoma"/>
                <w:color w:val="365F91"/>
                <w:sz w:val="20"/>
              </w:rPr>
            </w:pPr>
          </w:p>
          <w:p w:rsidR="00FE2D82" w:rsidRDefault="00FE2D82" w:rsidP="00FE2D82">
            <w:pPr>
              <w:pStyle w:val="BodyText"/>
              <w:spacing w:before="120" w:after="120"/>
              <w:rPr>
                <w:rFonts w:ascii="Tahoma" w:eastAsia="Calibri" w:hAnsi="Tahoma" w:cs="Tahoma"/>
                <w:color w:val="365F91"/>
                <w:sz w:val="20"/>
              </w:rPr>
            </w:pPr>
            <w:r>
              <w:rPr>
                <w:rFonts w:ascii="Tahoma" w:eastAsia="Calibri" w:hAnsi="Tahoma" w:cs="Tahoma"/>
                <w:color w:val="365F91"/>
                <w:sz w:val="20"/>
              </w:rPr>
              <w:t>Drafting of Decisions and Final Report</w:t>
            </w:r>
          </w:p>
          <w:p w:rsidR="00FE2D82" w:rsidRPr="00FE2D82" w:rsidRDefault="00FE2D82" w:rsidP="00FE2D82">
            <w:pPr>
              <w:pStyle w:val="BodyText"/>
              <w:spacing w:before="120" w:after="120"/>
              <w:rPr>
                <w:rFonts w:ascii="Tahoma" w:eastAsiaTheme="minorHAnsi" w:hAnsi="Tahoma" w:cs="Tahoma"/>
                <w:color w:val="E36C0A" w:themeColor="accent6" w:themeShade="BF"/>
                <w:sz w:val="20"/>
              </w:rPr>
            </w:pPr>
            <w:r>
              <w:rPr>
                <w:rFonts w:ascii="Tahoma" w:eastAsia="Calibri" w:hAnsi="Tahoma" w:cs="Tahoma"/>
                <w:color w:val="365F91"/>
                <w:sz w:val="20"/>
              </w:rPr>
              <w:t>Closing Remarks</w:t>
            </w:r>
          </w:p>
          <w:p w:rsidR="00FE2D82" w:rsidRPr="00C66C14" w:rsidRDefault="00FE2D82" w:rsidP="000368ED">
            <w:pPr>
              <w:pStyle w:val="BodyText"/>
              <w:rPr>
                <w:rFonts w:ascii="Tahoma" w:eastAsia="Calibri" w:hAnsi="Tahoma" w:cs="Tahoma"/>
                <w:color w:val="365F91"/>
                <w:sz w:val="20"/>
              </w:rPr>
            </w:pPr>
            <w:r w:rsidRPr="00F13D83">
              <w:rPr>
                <w:rFonts w:ascii="Tahoma" w:eastAsia="Calibri" w:hAnsi="Tahoma" w:cs="Tahoma"/>
                <w:color w:val="365F91"/>
                <w:sz w:val="20"/>
              </w:rPr>
              <w:t>Gala Dinner</w:t>
            </w:r>
            <w:r w:rsidR="000368ED">
              <w:rPr>
                <w:rFonts w:ascii="Tahoma" w:eastAsia="Calibri" w:hAnsi="Tahoma" w:cs="Tahoma"/>
                <w:color w:val="365F91"/>
                <w:sz w:val="20"/>
              </w:rPr>
              <w:t xml:space="preserve"> </w:t>
            </w:r>
            <w:r>
              <w:rPr>
                <w:rFonts w:ascii="Tahoma" w:eastAsia="Calibri" w:hAnsi="Tahoma" w:cs="Tahoma"/>
                <w:color w:val="365F91"/>
                <w:sz w:val="20"/>
              </w:rPr>
              <w:t xml:space="preserve"> </w:t>
            </w:r>
          </w:p>
        </w:tc>
      </w:tr>
      <w:tr w:rsidR="00FE2D82" w:rsidRPr="008F24F8" w:rsidTr="00FE2D82">
        <w:trPr>
          <w:trHeight w:val="94"/>
        </w:trPr>
        <w:tc>
          <w:tcPr>
            <w:tcW w:w="1918" w:type="dxa"/>
            <w:gridSpan w:val="2"/>
            <w:vAlign w:val="center"/>
          </w:tcPr>
          <w:p w:rsidR="00FE2D82" w:rsidRPr="00F13D83" w:rsidRDefault="00FE2D82" w:rsidP="00FE2D82">
            <w:pPr>
              <w:jc w:val="center"/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</w:tc>
        <w:tc>
          <w:tcPr>
            <w:tcW w:w="7520" w:type="dxa"/>
            <w:gridSpan w:val="3"/>
            <w:vAlign w:val="center"/>
          </w:tcPr>
          <w:p w:rsidR="00FE2D82" w:rsidRPr="00F13D83" w:rsidRDefault="00FE2D82" w:rsidP="00FE2D82">
            <w:pPr>
              <w:pStyle w:val="BodyText"/>
              <w:rPr>
                <w:rFonts w:ascii="Tahoma" w:eastAsia="Calibri" w:hAnsi="Tahoma" w:cs="Tahoma"/>
                <w:color w:val="365F91"/>
                <w:sz w:val="20"/>
              </w:rPr>
            </w:pPr>
          </w:p>
        </w:tc>
      </w:tr>
      <w:tr w:rsidR="00FE2D82" w:rsidRPr="008F24F8" w:rsidTr="00FE2D82">
        <w:trPr>
          <w:trHeight w:val="111"/>
        </w:trPr>
        <w:tc>
          <w:tcPr>
            <w:tcW w:w="1918" w:type="dxa"/>
            <w:gridSpan w:val="2"/>
            <w:vAlign w:val="center"/>
          </w:tcPr>
          <w:p w:rsidR="00FE2D82" w:rsidRPr="00F13D83" w:rsidRDefault="00FE2D82" w:rsidP="00FE2D82">
            <w:pPr>
              <w:jc w:val="center"/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</w:tc>
        <w:tc>
          <w:tcPr>
            <w:tcW w:w="7520" w:type="dxa"/>
            <w:gridSpan w:val="3"/>
            <w:vAlign w:val="center"/>
          </w:tcPr>
          <w:p w:rsidR="00FE2D82" w:rsidRPr="00EB22C5" w:rsidRDefault="00FE2D82" w:rsidP="00FE2D82">
            <w:pPr>
              <w:pStyle w:val="BodyText"/>
              <w:ind w:firstLine="318"/>
              <w:rPr>
                <w:rFonts w:ascii="Tahoma" w:hAnsi="Tahoma" w:cs="Tahoma"/>
                <w:b w:val="0"/>
                <w:color w:val="595959"/>
                <w:sz w:val="20"/>
                <w:lang w:eastAsia="tr-TR"/>
              </w:rPr>
            </w:pPr>
          </w:p>
        </w:tc>
      </w:tr>
      <w:tr w:rsidR="00FE2D82" w:rsidRPr="008F24F8" w:rsidTr="00FE2D82">
        <w:trPr>
          <w:trHeight w:val="77"/>
        </w:trPr>
        <w:tc>
          <w:tcPr>
            <w:tcW w:w="1918" w:type="dxa"/>
            <w:gridSpan w:val="2"/>
            <w:vAlign w:val="center"/>
          </w:tcPr>
          <w:p w:rsidR="00956103" w:rsidRPr="00F13D83" w:rsidRDefault="00956103" w:rsidP="00FE2D82">
            <w:pPr>
              <w:jc w:val="center"/>
              <w:rPr>
                <w:rFonts w:ascii="Tahoma" w:eastAsia="Calibri" w:hAnsi="Tahoma" w:cs="Tahoma"/>
                <w:b/>
                <w:color w:val="365F91"/>
                <w:lang w:val="en-US" w:eastAsia="en-US"/>
              </w:rPr>
            </w:pPr>
          </w:p>
        </w:tc>
        <w:tc>
          <w:tcPr>
            <w:tcW w:w="7520" w:type="dxa"/>
            <w:gridSpan w:val="3"/>
            <w:vAlign w:val="center"/>
          </w:tcPr>
          <w:p w:rsidR="00FE2D82" w:rsidRPr="00EB22C5" w:rsidRDefault="00FE2D82" w:rsidP="00FE2D82">
            <w:pPr>
              <w:pStyle w:val="BodyText"/>
              <w:rPr>
                <w:rFonts w:ascii="Tahoma" w:hAnsi="Tahoma" w:cs="Tahoma"/>
                <w:b w:val="0"/>
                <w:color w:val="595959"/>
                <w:sz w:val="20"/>
                <w:lang w:eastAsia="tr-TR"/>
              </w:rPr>
            </w:pPr>
          </w:p>
        </w:tc>
      </w:tr>
    </w:tbl>
    <w:p w:rsidR="00577949" w:rsidRPr="00DC46EA" w:rsidRDefault="00FE2D82" w:rsidP="00FE2D82">
      <w:pPr>
        <w:rPr>
          <w:rFonts w:ascii="Tahoma" w:hAnsi="Tahoma" w:cs="Tahoma"/>
          <w:color w:val="595959"/>
          <w:lang w:val="en-US"/>
        </w:rPr>
      </w:pPr>
      <w:r>
        <w:rPr>
          <w:rFonts w:ascii="Tahoma" w:hAnsi="Tahoma" w:cs="Tahoma"/>
          <w:color w:val="595959"/>
          <w:lang w:val="en-US"/>
        </w:rPr>
        <w:t xml:space="preserve">* To be confirmed </w:t>
      </w:r>
    </w:p>
    <w:sectPr w:rsidR="00577949" w:rsidRPr="00DC46EA" w:rsidSect="00453C9A">
      <w:pgSz w:w="11906" w:h="16838"/>
      <w:pgMar w:top="1559" w:right="1418" w:bottom="1559" w:left="1797" w:header="709" w:footer="81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4FA" w:rsidRDefault="00BC44FA" w:rsidP="009C1669">
      <w:r>
        <w:separator/>
      </w:r>
    </w:p>
  </w:endnote>
  <w:endnote w:type="continuationSeparator" w:id="0">
    <w:p w:rsidR="00BC44FA" w:rsidRDefault="00BC44FA" w:rsidP="009C1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4FA" w:rsidRDefault="00BC44FA" w:rsidP="009C1669">
      <w:r>
        <w:separator/>
      </w:r>
    </w:p>
  </w:footnote>
  <w:footnote w:type="continuationSeparator" w:id="0">
    <w:p w:rsidR="00BC44FA" w:rsidRDefault="00BC44FA" w:rsidP="009C1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E4C"/>
    <w:multiLevelType w:val="hybridMultilevel"/>
    <w:tmpl w:val="8CD8AF4A"/>
    <w:lvl w:ilvl="0" w:tplc="9456241A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C72"/>
    <w:rsid w:val="000025AE"/>
    <w:rsid w:val="000368ED"/>
    <w:rsid w:val="00040DE4"/>
    <w:rsid w:val="00046153"/>
    <w:rsid w:val="00057883"/>
    <w:rsid w:val="0007706F"/>
    <w:rsid w:val="00085AEB"/>
    <w:rsid w:val="000931BC"/>
    <w:rsid w:val="0009391D"/>
    <w:rsid w:val="000A6A93"/>
    <w:rsid w:val="000B3393"/>
    <w:rsid w:val="000B5F58"/>
    <w:rsid w:val="000C0E80"/>
    <w:rsid w:val="000C37AD"/>
    <w:rsid w:val="000D4730"/>
    <w:rsid w:val="000E2C63"/>
    <w:rsid w:val="000F498E"/>
    <w:rsid w:val="000F624A"/>
    <w:rsid w:val="00101852"/>
    <w:rsid w:val="00106293"/>
    <w:rsid w:val="00110C07"/>
    <w:rsid w:val="00111B1C"/>
    <w:rsid w:val="00123B65"/>
    <w:rsid w:val="00125753"/>
    <w:rsid w:val="001313DC"/>
    <w:rsid w:val="00134485"/>
    <w:rsid w:val="001347D0"/>
    <w:rsid w:val="0014758C"/>
    <w:rsid w:val="0014761C"/>
    <w:rsid w:val="00152663"/>
    <w:rsid w:val="001563AF"/>
    <w:rsid w:val="00157B41"/>
    <w:rsid w:val="00163435"/>
    <w:rsid w:val="00166881"/>
    <w:rsid w:val="00185552"/>
    <w:rsid w:val="00187E9E"/>
    <w:rsid w:val="001965FB"/>
    <w:rsid w:val="00196ED1"/>
    <w:rsid w:val="001B07D6"/>
    <w:rsid w:val="001B0F55"/>
    <w:rsid w:val="001B11AC"/>
    <w:rsid w:val="001B1558"/>
    <w:rsid w:val="001B53A4"/>
    <w:rsid w:val="001B64B9"/>
    <w:rsid w:val="001C067D"/>
    <w:rsid w:val="001C15A3"/>
    <w:rsid w:val="001D10BF"/>
    <w:rsid w:val="001D2BF2"/>
    <w:rsid w:val="001E2D29"/>
    <w:rsid w:val="001F4692"/>
    <w:rsid w:val="0021017D"/>
    <w:rsid w:val="00215BAB"/>
    <w:rsid w:val="00216772"/>
    <w:rsid w:val="00235F1C"/>
    <w:rsid w:val="00242679"/>
    <w:rsid w:val="002434B0"/>
    <w:rsid w:val="00252692"/>
    <w:rsid w:val="0025454D"/>
    <w:rsid w:val="00261E62"/>
    <w:rsid w:val="00262E49"/>
    <w:rsid w:val="00263026"/>
    <w:rsid w:val="00265652"/>
    <w:rsid w:val="00265EA7"/>
    <w:rsid w:val="00266B7A"/>
    <w:rsid w:val="00266DD0"/>
    <w:rsid w:val="002678C0"/>
    <w:rsid w:val="002835C4"/>
    <w:rsid w:val="0028429E"/>
    <w:rsid w:val="00285F7A"/>
    <w:rsid w:val="00287D3C"/>
    <w:rsid w:val="002A2725"/>
    <w:rsid w:val="002A3114"/>
    <w:rsid w:val="002A5A73"/>
    <w:rsid w:val="002B3ADE"/>
    <w:rsid w:val="002C5EA8"/>
    <w:rsid w:val="002D39CB"/>
    <w:rsid w:val="002E050D"/>
    <w:rsid w:val="002E059F"/>
    <w:rsid w:val="002E277C"/>
    <w:rsid w:val="002E2EFC"/>
    <w:rsid w:val="002E6DF9"/>
    <w:rsid w:val="002F09EF"/>
    <w:rsid w:val="002F2156"/>
    <w:rsid w:val="00301D51"/>
    <w:rsid w:val="00302D7E"/>
    <w:rsid w:val="00310189"/>
    <w:rsid w:val="00322FA3"/>
    <w:rsid w:val="003358C4"/>
    <w:rsid w:val="00341CC4"/>
    <w:rsid w:val="0034578C"/>
    <w:rsid w:val="00347604"/>
    <w:rsid w:val="00352C9F"/>
    <w:rsid w:val="00387084"/>
    <w:rsid w:val="00387D90"/>
    <w:rsid w:val="0039205C"/>
    <w:rsid w:val="003A6704"/>
    <w:rsid w:val="003B45A7"/>
    <w:rsid w:val="003B62B0"/>
    <w:rsid w:val="003C404A"/>
    <w:rsid w:val="003C4078"/>
    <w:rsid w:val="003C5107"/>
    <w:rsid w:val="003D1203"/>
    <w:rsid w:val="003E0FAD"/>
    <w:rsid w:val="003E51F5"/>
    <w:rsid w:val="003F7D39"/>
    <w:rsid w:val="00400CF8"/>
    <w:rsid w:val="00401C71"/>
    <w:rsid w:val="00404C7F"/>
    <w:rsid w:val="00412C58"/>
    <w:rsid w:val="004342E4"/>
    <w:rsid w:val="00441730"/>
    <w:rsid w:val="00444EAD"/>
    <w:rsid w:val="00453C9A"/>
    <w:rsid w:val="004567EB"/>
    <w:rsid w:val="00457B04"/>
    <w:rsid w:val="004605E0"/>
    <w:rsid w:val="00467564"/>
    <w:rsid w:val="00471A13"/>
    <w:rsid w:val="00476596"/>
    <w:rsid w:val="004807F5"/>
    <w:rsid w:val="0048234D"/>
    <w:rsid w:val="004858B3"/>
    <w:rsid w:val="004A59BC"/>
    <w:rsid w:val="004A5FDB"/>
    <w:rsid w:val="004A771C"/>
    <w:rsid w:val="004B27E1"/>
    <w:rsid w:val="004B7360"/>
    <w:rsid w:val="004C2060"/>
    <w:rsid w:val="004C20A3"/>
    <w:rsid w:val="004C3B8C"/>
    <w:rsid w:val="004C5A5F"/>
    <w:rsid w:val="004C7BBD"/>
    <w:rsid w:val="004D3392"/>
    <w:rsid w:val="004E1B7C"/>
    <w:rsid w:val="004E5276"/>
    <w:rsid w:val="004E5526"/>
    <w:rsid w:val="004F215E"/>
    <w:rsid w:val="00502C2D"/>
    <w:rsid w:val="00513850"/>
    <w:rsid w:val="00516EEF"/>
    <w:rsid w:val="00517D03"/>
    <w:rsid w:val="00536A18"/>
    <w:rsid w:val="00552DC2"/>
    <w:rsid w:val="00554C4F"/>
    <w:rsid w:val="00554DB3"/>
    <w:rsid w:val="00556503"/>
    <w:rsid w:val="0056015A"/>
    <w:rsid w:val="00572715"/>
    <w:rsid w:val="00575462"/>
    <w:rsid w:val="00577949"/>
    <w:rsid w:val="00581EF9"/>
    <w:rsid w:val="005864FD"/>
    <w:rsid w:val="005A71F1"/>
    <w:rsid w:val="005B784A"/>
    <w:rsid w:val="005C2A4C"/>
    <w:rsid w:val="005C2E12"/>
    <w:rsid w:val="005C6502"/>
    <w:rsid w:val="005D015B"/>
    <w:rsid w:val="005D0A4F"/>
    <w:rsid w:val="005E6B60"/>
    <w:rsid w:val="005F0D3F"/>
    <w:rsid w:val="0060109F"/>
    <w:rsid w:val="006132F0"/>
    <w:rsid w:val="00617716"/>
    <w:rsid w:val="00620A7F"/>
    <w:rsid w:val="0062348F"/>
    <w:rsid w:val="00625089"/>
    <w:rsid w:val="00637C23"/>
    <w:rsid w:val="006500D5"/>
    <w:rsid w:val="00653A33"/>
    <w:rsid w:val="006618CE"/>
    <w:rsid w:val="0066432E"/>
    <w:rsid w:val="006745C4"/>
    <w:rsid w:val="00677F44"/>
    <w:rsid w:val="00682754"/>
    <w:rsid w:val="00682B57"/>
    <w:rsid w:val="006954C3"/>
    <w:rsid w:val="00697712"/>
    <w:rsid w:val="006A19C7"/>
    <w:rsid w:val="006A351A"/>
    <w:rsid w:val="006A3B05"/>
    <w:rsid w:val="006B2326"/>
    <w:rsid w:val="006B5E9C"/>
    <w:rsid w:val="006C003E"/>
    <w:rsid w:val="006C384F"/>
    <w:rsid w:val="006D4437"/>
    <w:rsid w:val="006D4DF7"/>
    <w:rsid w:val="006F12C2"/>
    <w:rsid w:val="006F18F6"/>
    <w:rsid w:val="0070357F"/>
    <w:rsid w:val="00703760"/>
    <w:rsid w:val="00705488"/>
    <w:rsid w:val="0070577F"/>
    <w:rsid w:val="007065D8"/>
    <w:rsid w:val="007111E4"/>
    <w:rsid w:val="00711E65"/>
    <w:rsid w:val="00712254"/>
    <w:rsid w:val="00713BF7"/>
    <w:rsid w:val="0072431C"/>
    <w:rsid w:val="0072789C"/>
    <w:rsid w:val="00732394"/>
    <w:rsid w:val="00735D0D"/>
    <w:rsid w:val="0074034B"/>
    <w:rsid w:val="007447A0"/>
    <w:rsid w:val="007473BF"/>
    <w:rsid w:val="007530B5"/>
    <w:rsid w:val="00753E39"/>
    <w:rsid w:val="007541D3"/>
    <w:rsid w:val="00756DD8"/>
    <w:rsid w:val="0076205A"/>
    <w:rsid w:val="0076395C"/>
    <w:rsid w:val="00772FD1"/>
    <w:rsid w:val="00773D6A"/>
    <w:rsid w:val="00781AAE"/>
    <w:rsid w:val="00781EEB"/>
    <w:rsid w:val="00782F6F"/>
    <w:rsid w:val="0078480E"/>
    <w:rsid w:val="00784B80"/>
    <w:rsid w:val="007852EB"/>
    <w:rsid w:val="00786CE6"/>
    <w:rsid w:val="007A052D"/>
    <w:rsid w:val="007A7825"/>
    <w:rsid w:val="007B0DA1"/>
    <w:rsid w:val="007B1668"/>
    <w:rsid w:val="007B1AA3"/>
    <w:rsid w:val="007B2D5C"/>
    <w:rsid w:val="007C3C72"/>
    <w:rsid w:val="007D7293"/>
    <w:rsid w:val="007E0509"/>
    <w:rsid w:val="007F3139"/>
    <w:rsid w:val="00802DDA"/>
    <w:rsid w:val="008077B2"/>
    <w:rsid w:val="008126B6"/>
    <w:rsid w:val="00814A13"/>
    <w:rsid w:val="00821B0F"/>
    <w:rsid w:val="00827431"/>
    <w:rsid w:val="00845EA7"/>
    <w:rsid w:val="00851BD9"/>
    <w:rsid w:val="00852142"/>
    <w:rsid w:val="00853FA8"/>
    <w:rsid w:val="00854B08"/>
    <w:rsid w:val="0085595D"/>
    <w:rsid w:val="008563C3"/>
    <w:rsid w:val="00875B7D"/>
    <w:rsid w:val="008777CF"/>
    <w:rsid w:val="0088725B"/>
    <w:rsid w:val="0089397D"/>
    <w:rsid w:val="008963F4"/>
    <w:rsid w:val="008A18E2"/>
    <w:rsid w:val="008A711C"/>
    <w:rsid w:val="008C3371"/>
    <w:rsid w:val="008C570C"/>
    <w:rsid w:val="008D6B1E"/>
    <w:rsid w:val="008E33DC"/>
    <w:rsid w:val="008F0057"/>
    <w:rsid w:val="008F0888"/>
    <w:rsid w:val="008F09E2"/>
    <w:rsid w:val="008F1567"/>
    <w:rsid w:val="008F24F8"/>
    <w:rsid w:val="00921FDB"/>
    <w:rsid w:val="00926A07"/>
    <w:rsid w:val="00942138"/>
    <w:rsid w:val="00942C35"/>
    <w:rsid w:val="00956103"/>
    <w:rsid w:val="00956EAE"/>
    <w:rsid w:val="00960F1D"/>
    <w:rsid w:val="0096355D"/>
    <w:rsid w:val="009643C8"/>
    <w:rsid w:val="00971CD6"/>
    <w:rsid w:val="00996463"/>
    <w:rsid w:val="0099698A"/>
    <w:rsid w:val="00996CE3"/>
    <w:rsid w:val="009A011A"/>
    <w:rsid w:val="009A0371"/>
    <w:rsid w:val="009A143F"/>
    <w:rsid w:val="009A63D8"/>
    <w:rsid w:val="009B6D68"/>
    <w:rsid w:val="009C0314"/>
    <w:rsid w:val="009C0F14"/>
    <w:rsid w:val="009C1669"/>
    <w:rsid w:val="009C66CC"/>
    <w:rsid w:val="009D02AC"/>
    <w:rsid w:val="009D5634"/>
    <w:rsid w:val="009D5CD1"/>
    <w:rsid w:val="009D62DB"/>
    <w:rsid w:val="009E26F6"/>
    <w:rsid w:val="009F7952"/>
    <w:rsid w:val="00A000B2"/>
    <w:rsid w:val="00A003DF"/>
    <w:rsid w:val="00A16080"/>
    <w:rsid w:val="00A24849"/>
    <w:rsid w:val="00A2708E"/>
    <w:rsid w:val="00A33165"/>
    <w:rsid w:val="00A331EA"/>
    <w:rsid w:val="00A56679"/>
    <w:rsid w:val="00A62C6A"/>
    <w:rsid w:val="00A653C0"/>
    <w:rsid w:val="00A67134"/>
    <w:rsid w:val="00A70658"/>
    <w:rsid w:val="00A85537"/>
    <w:rsid w:val="00A87305"/>
    <w:rsid w:val="00A94A30"/>
    <w:rsid w:val="00A94CA7"/>
    <w:rsid w:val="00AA0FAA"/>
    <w:rsid w:val="00AB0322"/>
    <w:rsid w:val="00AB0F0D"/>
    <w:rsid w:val="00AB114D"/>
    <w:rsid w:val="00AD1C55"/>
    <w:rsid w:val="00AE23E5"/>
    <w:rsid w:val="00AE3416"/>
    <w:rsid w:val="00AF03F8"/>
    <w:rsid w:val="00AF0627"/>
    <w:rsid w:val="00AF2798"/>
    <w:rsid w:val="00B067F3"/>
    <w:rsid w:val="00B12258"/>
    <w:rsid w:val="00B14A8B"/>
    <w:rsid w:val="00B301B3"/>
    <w:rsid w:val="00B373E4"/>
    <w:rsid w:val="00B44357"/>
    <w:rsid w:val="00B45676"/>
    <w:rsid w:val="00B45B6E"/>
    <w:rsid w:val="00B462B1"/>
    <w:rsid w:val="00B47233"/>
    <w:rsid w:val="00B50B61"/>
    <w:rsid w:val="00B60ABE"/>
    <w:rsid w:val="00B64305"/>
    <w:rsid w:val="00B72481"/>
    <w:rsid w:val="00B868D3"/>
    <w:rsid w:val="00B96200"/>
    <w:rsid w:val="00BA5450"/>
    <w:rsid w:val="00BA7579"/>
    <w:rsid w:val="00BB1B0E"/>
    <w:rsid w:val="00BC44FA"/>
    <w:rsid w:val="00BC617B"/>
    <w:rsid w:val="00BD3A05"/>
    <w:rsid w:val="00BE7269"/>
    <w:rsid w:val="00BF52A1"/>
    <w:rsid w:val="00C15BC3"/>
    <w:rsid w:val="00C323A6"/>
    <w:rsid w:val="00C3399C"/>
    <w:rsid w:val="00C35118"/>
    <w:rsid w:val="00C5046F"/>
    <w:rsid w:val="00C6114F"/>
    <w:rsid w:val="00C66C14"/>
    <w:rsid w:val="00C67D31"/>
    <w:rsid w:val="00C73AD7"/>
    <w:rsid w:val="00C76362"/>
    <w:rsid w:val="00C7691B"/>
    <w:rsid w:val="00C90A38"/>
    <w:rsid w:val="00C94FC0"/>
    <w:rsid w:val="00CA2038"/>
    <w:rsid w:val="00CA2C1C"/>
    <w:rsid w:val="00CA47B8"/>
    <w:rsid w:val="00CB03F9"/>
    <w:rsid w:val="00CB12BD"/>
    <w:rsid w:val="00CC2BF6"/>
    <w:rsid w:val="00CD271D"/>
    <w:rsid w:val="00CD589A"/>
    <w:rsid w:val="00CD6963"/>
    <w:rsid w:val="00CE7588"/>
    <w:rsid w:val="00D05F31"/>
    <w:rsid w:val="00D06B00"/>
    <w:rsid w:val="00D12CA8"/>
    <w:rsid w:val="00D1575C"/>
    <w:rsid w:val="00D3261B"/>
    <w:rsid w:val="00D33794"/>
    <w:rsid w:val="00D33992"/>
    <w:rsid w:val="00D35524"/>
    <w:rsid w:val="00D37760"/>
    <w:rsid w:val="00D43A6C"/>
    <w:rsid w:val="00D44C2A"/>
    <w:rsid w:val="00D53E74"/>
    <w:rsid w:val="00D555DB"/>
    <w:rsid w:val="00D61D68"/>
    <w:rsid w:val="00D7056B"/>
    <w:rsid w:val="00D711BF"/>
    <w:rsid w:val="00D71F13"/>
    <w:rsid w:val="00D8370F"/>
    <w:rsid w:val="00D83D1D"/>
    <w:rsid w:val="00D86551"/>
    <w:rsid w:val="00D9056E"/>
    <w:rsid w:val="00D91806"/>
    <w:rsid w:val="00D930FA"/>
    <w:rsid w:val="00D9749C"/>
    <w:rsid w:val="00DA0170"/>
    <w:rsid w:val="00DB04ED"/>
    <w:rsid w:val="00DC0E44"/>
    <w:rsid w:val="00DC46EA"/>
    <w:rsid w:val="00DC7D83"/>
    <w:rsid w:val="00DD4F4C"/>
    <w:rsid w:val="00DE2684"/>
    <w:rsid w:val="00DE4408"/>
    <w:rsid w:val="00DE5B0B"/>
    <w:rsid w:val="00DF03B0"/>
    <w:rsid w:val="00DF34DC"/>
    <w:rsid w:val="00E036AB"/>
    <w:rsid w:val="00E04081"/>
    <w:rsid w:val="00E07D0A"/>
    <w:rsid w:val="00E104D5"/>
    <w:rsid w:val="00E15EC3"/>
    <w:rsid w:val="00E20B45"/>
    <w:rsid w:val="00E23BC7"/>
    <w:rsid w:val="00E23D29"/>
    <w:rsid w:val="00E25769"/>
    <w:rsid w:val="00E32C52"/>
    <w:rsid w:val="00E333B6"/>
    <w:rsid w:val="00E73825"/>
    <w:rsid w:val="00E73A3A"/>
    <w:rsid w:val="00E841CF"/>
    <w:rsid w:val="00E85CE7"/>
    <w:rsid w:val="00E867D2"/>
    <w:rsid w:val="00EA06B0"/>
    <w:rsid w:val="00EA1AB1"/>
    <w:rsid w:val="00EA45CD"/>
    <w:rsid w:val="00EB22C5"/>
    <w:rsid w:val="00EB6307"/>
    <w:rsid w:val="00EC41BE"/>
    <w:rsid w:val="00EC7564"/>
    <w:rsid w:val="00ED7995"/>
    <w:rsid w:val="00EE4BAA"/>
    <w:rsid w:val="00EE4CF7"/>
    <w:rsid w:val="00EE5582"/>
    <w:rsid w:val="00F01C02"/>
    <w:rsid w:val="00F05CD3"/>
    <w:rsid w:val="00F138FD"/>
    <w:rsid w:val="00F13D83"/>
    <w:rsid w:val="00F16C69"/>
    <w:rsid w:val="00F23DE7"/>
    <w:rsid w:val="00F25971"/>
    <w:rsid w:val="00F37C01"/>
    <w:rsid w:val="00F45430"/>
    <w:rsid w:val="00F519F5"/>
    <w:rsid w:val="00F52F5B"/>
    <w:rsid w:val="00F54CB0"/>
    <w:rsid w:val="00F631B2"/>
    <w:rsid w:val="00F73693"/>
    <w:rsid w:val="00F7467D"/>
    <w:rsid w:val="00F940F4"/>
    <w:rsid w:val="00F95526"/>
    <w:rsid w:val="00FB3F37"/>
    <w:rsid w:val="00FB649C"/>
    <w:rsid w:val="00FB6B1C"/>
    <w:rsid w:val="00FC0B4E"/>
    <w:rsid w:val="00FD2160"/>
    <w:rsid w:val="00FE2152"/>
    <w:rsid w:val="00FE25E6"/>
    <w:rsid w:val="00FE2D82"/>
    <w:rsid w:val="00FE508C"/>
    <w:rsid w:val="00FE5B96"/>
    <w:rsid w:val="00FE77AA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5A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3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94FC0"/>
    <w:rPr>
      <w:b/>
      <w:sz w:val="24"/>
      <w:lang w:val="en-US" w:eastAsia="en-US"/>
    </w:rPr>
  </w:style>
  <w:style w:type="paragraph" w:styleId="BalloonText">
    <w:name w:val="Balloon Text"/>
    <w:basedOn w:val="Normal"/>
    <w:semiHidden/>
    <w:rsid w:val="00467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D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23D29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82F6F"/>
    <w:rPr>
      <w:rFonts w:ascii="Verdana" w:hAnsi="Verdana" w:hint="default"/>
      <w:color w:val="3E3E3E"/>
      <w:u w:val="single"/>
    </w:rPr>
  </w:style>
  <w:style w:type="character" w:styleId="FollowedHyperlink">
    <w:name w:val="FollowedHyperlink"/>
    <w:basedOn w:val="DefaultParagraphFont"/>
    <w:rsid w:val="00185552"/>
    <w:rPr>
      <w:color w:val="606420"/>
      <w:u w:val="single"/>
    </w:rPr>
  </w:style>
  <w:style w:type="character" w:styleId="Strong">
    <w:name w:val="Strong"/>
    <w:basedOn w:val="DefaultParagraphFont"/>
    <w:uiPriority w:val="22"/>
    <w:qFormat/>
    <w:rsid w:val="002C5EA8"/>
    <w:rPr>
      <w:b/>
      <w:bCs/>
    </w:rPr>
  </w:style>
  <w:style w:type="character" w:styleId="CommentReference">
    <w:name w:val="annotation reference"/>
    <w:basedOn w:val="DefaultParagraphFont"/>
    <w:rsid w:val="006618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18CE"/>
  </w:style>
  <w:style w:type="character" w:customStyle="1" w:styleId="CommentTextChar">
    <w:name w:val="Comment Text Char"/>
    <w:basedOn w:val="DefaultParagraphFont"/>
    <w:link w:val="CommentText"/>
    <w:rsid w:val="006618CE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661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18CE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2F2156"/>
    <w:rPr>
      <w:rFonts w:ascii="Consolas" w:eastAsiaTheme="minorHAnsi" w:hAnsi="Consolas" w:cstheme="minorBidi"/>
      <w:sz w:val="21"/>
      <w:szCs w:val="21"/>
      <w:lang w:val="tr-TR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F2156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C15B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paragraph" w:styleId="Revision">
    <w:name w:val="Revision"/>
    <w:hidden/>
    <w:uiPriority w:val="99"/>
    <w:semiHidden/>
    <w:rsid w:val="006A3B05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icexchanges.org/taskforces/taskforce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fm.net/default.asp?action=category&amp;i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FF342FE-DB46-48B2-810F-C16B4935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IMKB</Company>
  <LinksUpToDate>false</LinksUpToDate>
  <CharactersWithSpaces>1338</CharactersWithSpaces>
  <SharedDoc>false</SharedDoc>
  <HLinks>
    <vt:vector size="24" baseType="variant">
      <vt:variant>
        <vt:i4>3473460</vt:i4>
      </vt:variant>
      <vt:variant>
        <vt:i4>9</vt:i4>
      </vt:variant>
      <vt:variant>
        <vt:i4>0</vt:i4>
      </vt:variant>
      <vt:variant>
        <vt:i4>5</vt:i4>
      </vt:variant>
      <vt:variant>
        <vt:lpwstr>http://www.oicexchanges.org/taskforces/taskforces.htm</vt:lpwstr>
      </vt:variant>
      <vt:variant>
        <vt:lpwstr>Task2#Task2</vt:lpwstr>
      </vt:variant>
      <vt:variant>
        <vt:i4>3473458</vt:i4>
      </vt:variant>
      <vt:variant>
        <vt:i4>6</vt:i4>
      </vt:variant>
      <vt:variant>
        <vt:i4>0</vt:i4>
      </vt:variant>
      <vt:variant>
        <vt:i4>5</vt:i4>
      </vt:variant>
      <vt:variant>
        <vt:lpwstr>http://www.oicexchanges.org/taskforces/taskforces.htm</vt:lpwstr>
      </vt:variant>
      <vt:variant>
        <vt:lpwstr>Task4#Task4</vt:lpwstr>
      </vt:variant>
      <vt:variant>
        <vt:i4>3473461</vt:i4>
      </vt:variant>
      <vt:variant>
        <vt:i4>3</vt:i4>
      </vt:variant>
      <vt:variant>
        <vt:i4>0</vt:i4>
      </vt:variant>
      <vt:variant>
        <vt:i4>5</vt:i4>
      </vt:variant>
      <vt:variant>
        <vt:lpwstr>http://www.oicexchanges.org/taskforces/taskforces.htm</vt:lpwstr>
      </vt:variant>
      <vt:variant>
        <vt:lpwstr>Task3#Task3</vt:lpwstr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http://www.oicexchanges.org/taskforces/taskforces.htm</vt:lpwstr>
      </vt:variant>
      <vt:variant>
        <vt:lpwstr>Task1#Task1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IMKB</dc:creator>
  <cp:lastModifiedBy>NAZLIG</cp:lastModifiedBy>
  <cp:revision>7</cp:revision>
  <cp:lastPrinted>2012-06-18T07:25:00Z</cp:lastPrinted>
  <dcterms:created xsi:type="dcterms:W3CDTF">2012-06-11T11:02:00Z</dcterms:created>
  <dcterms:modified xsi:type="dcterms:W3CDTF">2012-06-18T07:35:00Z</dcterms:modified>
</cp:coreProperties>
</file>